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ПАМЯТКА</w:t>
      </w: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федеральному государственному </w:t>
      </w:r>
      <w:r w:rsidRPr="00C65016">
        <w:rPr>
          <w:b/>
          <w:color w:val="000000"/>
          <w:sz w:val="28"/>
          <w:szCs w:val="28"/>
        </w:rPr>
        <w:t xml:space="preserve">гражданскому служащему  </w:t>
      </w:r>
    </w:p>
    <w:p w:rsidR="002956FC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 xml:space="preserve">Министерства труда и социальной защиты Российской Федерации, планирующему увольнение </w:t>
      </w: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с федеральной государственной гражданской службы</w:t>
      </w: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Москва, 2013</w:t>
      </w:r>
    </w:p>
    <w:p w:rsidR="002956FC" w:rsidRPr="00C65016" w:rsidRDefault="002956FC" w:rsidP="002956FC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3247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29" t="86461" r="48456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5016">
        <w:rPr>
          <w:b/>
          <w:color w:val="000000"/>
          <w:sz w:val="28"/>
          <w:szCs w:val="28"/>
        </w:rPr>
        <w:br w:type="page"/>
      </w:r>
      <w:r w:rsidRPr="00C65016">
        <w:rPr>
          <w:b/>
          <w:color w:val="000000"/>
          <w:sz w:val="28"/>
          <w:szCs w:val="28"/>
        </w:rPr>
        <w:lastRenderedPageBreak/>
        <w:t>Содержание</w:t>
      </w: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9648" w:type="dxa"/>
        <w:tblLook w:val="01E0"/>
      </w:tblPr>
      <w:tblGrid>
        <w:gridCol w:w="9108"/>
        <w:gridCol w:w="540"/>
      </w:tblGrid>
      <w:tr w:rsidR="002956FC" w:rsidRPr="00D87E9D" w:rsidTr="00480658">
        <w:tc>
          <w:tcPr>
            <w:tcW w:w="9108" w:type="dxa"/>
          </w:tcPr>
          <w:p w:rsidR="002956FC" w:rsidRPr="00D87E9D" w:rsidRDefault="002956FC" w:rsidP="00480658">
            <w:pPr>
              <w:autoSpaceDE w:val="0"/>
              <w:autoSpaceDN w:val="0"/>
              <w:adjustRightInd w:val="0"/>
              <w:outlineLvl w:val="1"/>
              <w:rPr>
                <w:bCs/>
                <w:sz w:val="28"/>
                <w:szCs w:val="28"/>
              </w:rPr>
            </w:pPr>
            <w:smartTag w:uri="urn:schemas-microsoft-com:office:smarttags" w:element="place">
              <w:r w:rsidRPr="00D87E9D">
                <w:rPr>
                  <w:sz w:val="28"/>
                  <w:szCs w:val="28"/>
                  <w:lang w:val="en-US"/>
                </w:rPr>
                <w:t>I</w:t>
              </w:r>
              <w:r w:rsidRPr="00D87E9D">
                <w:rPr>
                  <w:sz w:val="28"/>
                  <w:szCs w:val="28"/>
                </w:rPr>
                <w:t>.</w:t>
              </w:r>
            </w:smartTag>
            <w:r w:rsidRPr="00D87E9D">
              <w:rPr>
                <w:sz w:val="28"/>
                <w:szCs w:val="28"/>
              </w:rPr>
              <w:t xml:space="preserve"> Ограничения, налагаемые на гражданина, замещавшего должность государственной или муниципальной службы</w:t>
            </w:r>
            <w:r w:rsidRPr="00D87E9D">
              <w:rPr>
                <w:bCs/>
                <w:sz w:val="28"/>
                <w:szCs w:val="28"/>
              </w:rPr>
              <w:t>…………………………...….</w:t>
            </w: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  <w:r w:rsidRPr="00D87E9D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2956FC" w:rsidRPr="00D87E9D" w:rsidTr="00480658">
        <w:tc>
          <w:tcPr>
            <w:tcW w:w="9108" w:type="dxa"/>
          </w:tcPr>
          <w:p w:rsidR="002956FC" w:rsidRPr="00D87E9D" w:rsidRDefault="002956FC" w:rsidP="00480658">
            <w:pPr>
              <w:shd w:val="clear" w:color="auto" w:fill="FFFFFF"/>
              <w:spacing w:line="300" w:lineRule="atLeast"/>
              <w:textAlignment w:val="baseline"/>
              <w:rPr>
                <w:sz w:val="28"/>
                <w:szCs w:val="28"/>
              </w:rPr>
            </w:pPr>
            <w:r w:rsidRPr="00D87E9D">
              <w:rPr>
                <w:sz w:val="28"/>
                <w:szCs w:val="28"/>
              </w:rPr>
              <w:t>II. Должности гражданской службы, перечень которых установлен нормативными правовыми актами Российской Федерации………………...</w:t>
            </w: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  <w:r w:rsidRPr="00D87E9D">
              <w:rPr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956FC" w:rsidRPr="00D87E9D" w:rsidTr="00480658">
        <w:tc>
          <w:tcPr>
            <w:tcW w:w="9108" w:type="dxa"/>
          </w:tcPr>
          <w:p w:rsidR="002956FC" w:rsidRPr="00D87E9D" w:rsidRDefault="002956FC" w:rsidP="00480658">
            <w:pPr>
              <w:shd w:val="clear" w:color="auto" w:fill="FFFFFF"/>
              <w:spacing w:line="300" w:lineRule="atLeast"/>
              <w:textAlignment w:val="baseline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D87E9D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en-US"/>
              </w:rPr>
              <w:t>III</w:t>
            </w:r>
            <w:r w:rsidRPr="00D87E9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. Ответственность за несоблюдение </w:t>
            </w:r>
          </w:p>
          <w:p w:rsidR="002956FC" w:rsidRPr="00D87E9D" w:rsidRDefault="002956FC" w:rsidP="00480658">
            <w:pPr>
              <w:autoSpaceDE w:val="0"/>
              <w:autoSpaceDN w:val="0"/>
              <w:adjustRightInd w:val="0"/>
              <w:outlineLvl w:val="1"/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D87E9D"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предусмотренных ограничений и запретов ………………………….…...….</w:t>
            </w: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2956FC" w:rsidRPr="00D87E9D" w:rsidTr="00480658">
        <w:tc>
          <w:tcPr>
            <w:tcW w:w="9108" w:type="dxa"/>
          </w:tcPr>
          <w:p w:rsidR="002956FC" w:rsidRPr="00D87E9D" w:rsidRDefault="002956FC" w:rsidP="00480658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  <w:sz w:val="28"/>
                <w:szCs w:val="28"/>
              </w:rPr>
            </w:pPr>
            <w:r w:rsidRPr="00D87E9D">
              <w:rPr>
                <w:color w:val="000000"/>
                <w:sz w:val="28"/>
                <w:szCs w:val="28"/>
                <w:lang w:val="en-US"/>
              </w:rPr>
              <w:t>IV</w:t>
            </w:r>
            <w:r w:rsidRPr="00D87E9D">
              <w:rPr>
                <w:color w:val="000000"/>
                <w:sz w:val="28"/>
                <w:szCs w:val="28"/>
              </w:rPr>
              <w:t xml:space="preserve">. Конфликт интересов, связанный с взаимодействием </w:t>
            </w: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87E9D">
              <w:rPr>
                <w:color w:val="000000"/>
                <w:sz w:val="28"/>
                <w:szCs w:val="28"/>
              </w:rPr>
              <w:t>с бывшим работодателем и трудоустройством после увольнения с гражданской службы ………….........................................................................</w:t>
            </w: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2956FC" w:rsidRPr="00D87E9D" w:rsidTr="00480658">
        <w:tc>
          <w:tcPr>
            <w:tcW w:w="9108" w:type="dxa"/>
          </w:tcPr>
          <w:p w:rsidR="002956FC" w:rsidRPr="00D87E9D" w:rsidRDefault="002956FC" w:rsidP="0048065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56FC" w:rsidRPr="00D87E9D" w:rsidRDefault="002956FC" w:rsidP="0048065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E9D">
              <w:rPr>
                <w:sz w:val="28"/>
                <w:szCs w:val="28"/>
              </w:rPr>
              <w:t>Приложение:</w:t>
            </w:r>
          </w:p>
          <w:p w:rsidR="002956FC" w:rsidRPr="00D87E9D" w:rsidRDefault="002956FC" w:rsidP="0048065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E9D">
              <w:rPr>
                <w:sz w:val="28"/>
                <w:szCs w:val="28"/>
              </w:rPr>
              <w:t>1) Постановление Правительства Российской Федерации от 8 сентября 2010 г. № 700………………………………………………………</w:t>
            </w:r>
          </w:p>
          <w:p w:rsidR="002956FC" w:rsidRDefault="002956FC" w:rsidP="0048065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widowControl w:val="0"/>
              <w:autoSpaceDE w:val="0"/>
              <w:autoSpaceDN w:val="0"/>
              <w:adjustRightInd w:val="0"/>
              <w:outlineLvl w:val="0"/>
              <w:rPr>
                <w:color w:val="000000"/>
                <w:sz w:val="28"/>
                <w:szCs w:val="28"/>
              </w:rPr>
            </w:pPr>
            <w:r w:rsidRPr="00D87E9D">
              <w:rPr>
                <w:bCs/>
                <w:color w:val="000000"/>
                <w:sz w:val="28"/>
                <w:szCs w:val="28"/>
              </w:rPr>
              <w:t>2) Приказ Министерства труда и социальной защиты Российской Федерации от 10 октября 2012 г. № 307н</w:t>
            </w:r>
            <w:r>
              <w:rPr>
                <w:bCs/>
                <w:color w:val="000000"/>
                <w:sz w:val="28"/>
                <w:szCs w:val="28"/>
              </w:rPr>
              <w:t xml:space="preserve"> (в редакции приказа Минтруда России от </w:t>
            </w:r>
            <w:r w:rsidRPr="000C2191">
              <w:rPr>
                <w:sz w:val="28"/>
                <w:szCs w:val="28"/>
              </w:rPr>
              <w:t xml:space="preserve">11.09.2013 </w:t>
            </w:r>
            <w:r>
              <w:rPr>
                <w:sz w:val="28"/>
                <w:szCs w:val="28"/>
              </w:rPr>
              <w:t>№</w:t>
            </w:r>
            <w:r w:rsidRPr="000C2191">
              <w:rPr>
                <w:sz w:val="28"/>
                <w:szCs w:val="28"/>
              </w:rPr>
              <w:t xml:space="preserve"> 462н)</w:t>
            </w:r>
          </w:p>
        </w:tc>
        <w:tc>
          <w:tcPr>
            <w:tcW w:w="540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  <w:r w:rsidRPr="00D87E9D">
              <w:rPr>
                <w:bCs/>
                <w:color w:val="000000"/>
                <w:sz w:val="28"/>
                <w:szCs w:val="28"/>
              </w:rPr>
              <w:t>9</w:t>
            </w: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  <w:r w:rsidRPr="00D87E9D"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2956FC" w:rsidRPr="00D87E9D" w:rsidTr="00480658">
        <w:tc>
          <w:tcPr>
            <w:tcW w:w="9108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</w:tcPr>
          <w:p w:rsidR="002956FC" w:rsidRPr="00D87E9D" w:rsidRDefault="002956FC" w:rsidP="00480658">
            <w:pPr>
              <w:pStyle w:val="a3"/>
              <w:spacing w:before="0" w:beforeAutospacing="0" w:after="0" w:afterAutospacing="0"/>
              <w:ind w:left="-108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2956FC" w:rsidRPr="00C65016" w:rsidRDefault="002956FC" w:rsidP="002956FC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br w:type="page"/>
      </w:r>
    </w:p>
    <w:p w:rsidR="002956FC" w:rsidRPr="00C65016" w:rsidRDefault="002956FC" w:rsidP="002956FC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65016">
        <w:rPr>
          <w:color w:val="000000"/>
          <w:sz w:val="28"/>
          <w:szCs w:val="28"/>
          <w:bdr w:val="none" w:sz="0" w:space="0" w:color="auto" w:frame="1"/>
        </w:rPr>
        <w:lastRenderedPageBreak/>
        <w:t>В соответствии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с частью 11 статьи 15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Федерального закона от 27 июля 2004 г. № 79-ФЗ «О государственной гражданской службе Российской Федерации»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(далее – </w:t>
      </w:r>
      <w:r w:rsidRPr="00C65016">
        <w:rPr>
          <w:color w:val="000000"/>
          <w:sz w:val="28"/>
          <w:szCs w:val="28"/>
        </w:rPr>
        <w:t>Федеральный закон № 79-ФЗ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) 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государственный гражданский служащий Российской Федерации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(далее – гражданский служащий) 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обязан соблюдать ограничения, выполнять обязательства и требования к служебному поведению, не нарушать запреты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, которые установлены указанным </w:t>
      </w:r>
      <w:r w:rsidRPr="00C65016">
        <w:rPr>
          <w:color w:val="000000"/>
          <w:sz w:val="28"/>
          <w:szCs w:val="28"/>
        </w:rPr>
        <w:t>Федеральным законом № 79-ФЗ</w:t>
      </w:r>
      <w:r w:rsidRPr="00C65016">
        <w:rPr>
          <w:color w:val="000000"/>
          <w:sz w:val="28"/>
          <w:szCs w:val="28"/>
          <w:bdr w:val="none" w:sz="0" w:space="0" w:color="auto" w:frame="1"/>
        </w:rPr>
        <w:t xml:space="preserve"> и другими федеральными законами.</w:t>
      </w:r>
    </w:p>
    <w:p w:rsidR="002956FC" w:rsidRPr="00C65016" w:rsidRDefault="002956FC" w:rsidP="002956FC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  <w:lang w:val="en-US"/>
        </w:rPr>
        <w:t>I</w:t>
      </w:r>
      <w:r w:rsidRPr="00C6501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C65016">
        <w:rPr>
          <w:b/>
          <w:color w:val="000000"/>
          <w:sz w:val="28"/>
          <w:szCs w:val="28"/>
        </w:rPr>
        <w:t>Ограничения, налагаемые на гражданина, замещавшего должность государственной или муниципальной службы</w:t>
      </w:r>
    </w:p>
    <w:p w:rsidR="002956FC" w:rsidRPr="00C65016" w:rsidRDefault="002956FC" w:rsidP="002956FC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Статьей 17 Федерального закона № 79-ФЗ установлено, что г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ражданин после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увольнения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color w:val="000000"/>
          <w:sz w:val="28"/>
          <w:szCs w:val="28"/>
          <w:bdr w:val="none" w:sz="0" w:space="0" w:color="auto" w:frame="1"/>
        </w:rPr>
        <w:t>с гражданской службы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не вправе</w:t>
      </w:r>
      <w:r w:rsidRPr="00C65016">
        <w:rPr>
          <w:color w:val="000000"/>
          <w:sz w:val="28"/>
          <w:szCs w:val="28"/>
          <w:bdr w:val="none" w:sz="0" w:space="0" w:color="auto" w:frame="1"/>
        </w:rPr>
        <w:t>:</w:t>
      </w:r>
    </w:p>
    <w:p w:rsidR="002956FC" w:rsidRPr="00C65016" w:rsidRDefault="002956FC" w:rsidP="002956FC">
      <w:pPr>
        <w:shd w:val="clear" w:color="auto" w:fill="FFFFFF"/>
        <w:spacing w:line="300" w:lineRule="atLeast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  <w:bdr w:val="none" w:sz="0" w:space="0" w:color="auto" w:frame="1"/>
        </w:rPr>
        <w:t>1) в случае замещения должностей гражданской службы, перечень которых установлен нормативными правовыми актами Российской Федерации, в течение двух лет замещать должности, а также выполнять работу на условиях гражданско-правового договора в коммерческих и некоммерческих организациях, если отдельные функции государственного управления данными организациями входили в должностные обязанности гражданского служащего, без согласия соответствующей комиссии по соблюдению требований к служебному поведению гражданских служащих и урегулированию конфликтов интересов, которое дается в порядке, устанавливаемом нормативными правовыми актами Российской Федерации;</w:t>
      </w:r>
    </w:p>
    <w:p w:rsidR="002956FC" w:rsidRPr="00C65016" w:rsidRDefault="002956FC" w:rsidP="002956FC">
      <w:pPr>
        <w:shd w:val="clear" w:color="auto" w:fill="FFFFFF"/>
        <w:spacing w:line="300" w:lineRule="atLeast"/>
        <w:ind w:firstLine="540"/>
        <w:jc w:val="both"/>
        <w:textAlignment w:val="baseline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  <w:bdr w:val="none" w:sz="0" w:space="0" w:color="auto" w:frame="1"/>
        </w:rPr>
        <w:t>2) 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2956FC" w:rsidRPr="00C65016" w:rsidRDefault="00ED308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28" style="position:absolute;left:0;text-align:left;margin-left:0;margin-top:12.05pt;width:486pt;height:138.8pt;z-index:251662336" arcsize="10923f">
            <v:textbox style="mso-next-textbox:#_x0000_s1028">
              <w:txbxContent>
                <w:p w:rsidR="002956FC" w:rsidRPr="00380CC5" w:rsidRDefault="002956FC" w:rsidP="002956F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Гражданин, замещавший должности государственной службы, </w:t>
                  </w:r>
                  <w:hyperlink r:id="rId8" w:history="1">
                    <w:r w:rsidRPr="00380CC5">
                      <w:rPr>
                        <w:b/>
                        <w:bCs/>
                        <w:sz w:val="28"/>
                        <w:szCs w:val="28"/>
                      </w:rPr>
                      <w:t>перечень</w:t>
                    </w:r>
                  </w:hyperlink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 которых устанавливается нормативными правовыми актами Российской Федерации, в течение двух лет после увольнения с государственной службы обязан при заключении трудовых или гражданско-правовых договоров на выполнение работ (оказание услуг), указанных в </w:t>
                  </w:r>
                  <w:hyperlink r:id="rId9" w:history="1">
                    <w:r w:rsidRPr="00380CC5">
                      <w:rPr>
                        <w:b/>
                        <w:bCs/>
                        <w:sz w:val="28"/>
                        <w:szCs w:val="28"/>
                      </w:rPr>
                      <w:t>части 1</w:t>
                    </w:r>
                  </w:hyperlink>
                  <w:r w:rsidRPr="00380CC5">
                    <w:rPr>
                      <w:b/>
                      <w:bCs/>
                      <w:sz w:val="28"/>
                      <w:szCs w:val="28"/>
                    </w:rPr>
                    <w:t xml:space="preserve"> статьи 12 Федерального закона № 273-ФЗ, сообщать работодателю сведения о последнем месте своей службы.</w:t>
                  </w:r>
                </w:p>
              </w:txbxContent>
            </v:textbox>
          </v:roundrect>
        </w:pict>
      </w: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Федеральным законом от 25 декабря 2008 г. № 273-ФЗ «О противодействии коррупции» (далее – Федеральный закон № 273-ФЗ) установлены о</w:t>
      </w:r>
      <w:r w:rsidRPr="00C65016">
        <w:rPr>
          <w:color w:val="000000"/>
          <w:sz w:val="28"/>
          <w:szCs w:val="28"/>
        </w:rPr>
        <w:t>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договора:</w:t>
      </w: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 xml:space="preserve">Гражданин, замещавший должность государственной или муниципальной службы, включенную в </w:t>
      </w:r>
      <w:hyperlink r:id="rId10" w:history="1">
        <w:r w:rsidRPr="00C65016">
          <w:rPr>
            <w:bCs/>
            <w:color w:val="000000"/>
            <w:sz w:val="28"/>
            <w:szCs w:val="28"/>
          </w:rPr>
          <w:t>перечень</w:t>
        </w:r>
      </w:hyperlink>
      <w:r w:rsidRPr="00C65016">
        <w:rPr>
          <w:bCs/>
          <w:color w:val="000000"/>
          <w:sz w:val="28"/>
          <w:szCs w:val="28"/>
        </w:rPr>
        <w:t xml:space="preserve">, установленный нормативными правовыми актами Российской Федерации, в течение двух лет </w:t>
      </w:r>
      <w:r w:rsidRPr="00C65016">
        <w:rPr>
          <w:bCs/>
          <w:color w:val="000000"/>
          <w:sz w:val="28"/>
          <w:szCs w:val="28"/>
        </w:rPr>
        <w:lastRenderedPageBreak/>
        <w:t>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 w:rsidR="002956FC" w:rsidRPr="00C65016" w:rsidRDefault="002956FC" w:rsidP="002956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2956FC" w:rsidRDefault="00ED308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31" style="position:absolute;left:0;text-align:left;margin-left:3pt;margin-top:4.25pt;width:480.75pt;height:243.75pt;z-index:251665408" arcsize="10923f">
            <v:textbox>
              <w:txbxContent>
                <w:p w:rsidR="002956FC" w:rsidRPr="00E14FBB" w:rsidRDefault="002956FC" w:rsidP="002956FC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sz w:val="28"/>
                      <w:szCs w:val="28"/>
                    </w:rPr>
                    <w:t xml:space="preserve">У бывшего государственного (муниципального) служащего, замещавшего должность, включенную в перечень, установленный нормативными правовыми актами Российской Федерации, обязанность обращаться за согласием комиссии по соблюдению требований к служебному поведению и урегулированию конфликта интересов (часть 1 статьи 12) </w:t>
                  </w:r>
                  <w:r w:rsidRPr="00E14FBB">
                    <w:rPr>
                      <w:b/>
                      <w:color w:val="FF0000"/>
                      <w:sz w:val="28"/>
                      <w:szCs w:val="28"/>
                    </w:rPr>
                    <w:t>не возникает в следующих случаях</w:t>
                  </w:r>
                  <w:r w:rsidRPr="00E14FBB">
                    <w:rPr>
                      <w:b/>
                      <w:sz w:val="28"/>
                      <w:szCs w:val="28"/>
                    </w:rPr>
                    <w:t>:</w:t>
                  </w:r>
                </w:p>
                <w:p w:rsidR="002956FC" w:rsidRDefault="002956FC" w:rsidP="002956F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956FC" w:rsidRPr="00E14FBB" w:rsidRDefault="002956FC" w:rsidP="002956F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sz w:val="28"/>
                      <w:szCs w:val="28"/>
                    </w:rPr>
                    <w:t>поступления его на службу (работу) в государственный (муниципальный) орган по служебному контракту (трудовому договору), договору о выполнении работ, оказании услуг;</w:t>
                  </w:r>
                </w:p>
                <w:p w:rsidR="002956FC" w:rsidRDefault="002956FC" w:rsidP="002956F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956FC" w:rsidRPr="00E14FBB" w:rsidRDefault="002956FC" w:rsidP="002956F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E14FBB">
                    <w:rPr>
                      <w:b/>
                      <w:sz w:val="28"/>
                      <w:szCs w:val="28"/>
                    </w:rPr>
                    <w:t>заключения гражданско-правового договора о выполнении работ, оказании услуг стоимостью менее 100 тыс. руб. в месяц.</w:t>
                  </w:r>
                </w:p>
                <w:p w:rsidR="002956FC" w:rsidRDefault="002956FC" w:rsidP="002956FC"/>
              </w:txbxContent>
            </v:textbox>
          </v:roundrect>
        </w:pict>
      </w:r>
    </w:p>
    <w:p w:rsidR="002956FC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pStyle w:val="a3"/>
      </w:pPr>
    </w:p>
    <w:p w:rsidR="002956FC" w:rsidRDefault="002956FC" w:rsidP="002956FC">
      <w:pPr>
        <w:pStyle w:val="a3"/>
      </w:pPr>
    </w:p>
    <w:p w:rsidR="002956FC" w:rsidRDefault="002956FC" w:rsidP="002956FC">
      <w:pPr>
        <w:pStyle w:val="a3"/>
      </w:pPr>
    </w:p>
    <w:p w:rsidR="002956FC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5016">
        <w:rPr>
          <w:b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C65016">
        <w:rPr>
          <w:b/>
          <w:color w:val="000000"/>
          <w:sz w:val="28"/>
          <w:szCs w:val="28"/>
          <w:bdr w:val="none" w:sz="0" w:space="0" w:color="auto" w:frame="1"/>
        </w:rPr>
        <w:t>. Должности гражданской службы, перечень которых установлен нормативными правовыми актами Российской Федерации</w:t>
      </w: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 xml:space="preserve">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</w:t>
      </w:r>
      <w:r w:rsidRPr="00C65016">
        <w:rPr>
          <w:bCs/>
          <w:color w:val="000000"/>
          <w:sz w:val="28"/>
          <w:szCs w:val="28"/>
        </w:rPr>
        <w:lastRenderedPageBreak/>
        <w:t>супруги (супруга) и несовершеннолетних детей (далее – Перечень) утвержден Указом Президента Российской Федерации  от 18 мая 2009 г. № 557.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П</w:t>
      </w:r>
      <w:r w:rsidRPr="00C65016">
        <w:rPr>
          <w:bCs/>
          <w:color w:val="000000"/>
          <w:sz w:val="28"/>
          <w:szCs w:val="28"/>
        </w:rPr>
        <w:t>еречень вошли следующие  должности федеральной государственной гражданской службы: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 xml:space="preserve">- </w:t>
      </w:r>
      <w:r w:rsidRPr="00955D18">
        <w:rPr>
          <w:b/>
          <w:bCs/>
          <w:color w:val="000000"/>
          <w:sz w:val="28"/>
          <w:szCs w:val="28"/>
        </w:rPr>
        <w:t>отнесенные</w:t>
      </w:r>
      <w:r w:rsidRPr="00C65016">
        <w:rPr>
          <w:bCs/>
          <w:color w:val="000000"/>
          <w:sz w:val="28"/>
          <w:szCs w:val="28"/>
        </w:rPr>
        <w:t xml:space="preserve"> </w:t>
      </w:r>
      <w:hyperlink r:id="rId11" w:history="1">
        <w:r w:rsidRPr="00C65016">
          <w:rPr>
            <w:bCs/>
            <w:color w:val="000000"/>
            <w:sz w:val="28"/>
            <w:szCs w:val="28"/>
          </w:rPr>
          <w:t>Реестром</w:t>
        </w:r>
      </w:hyperlink>
      <w:r w:rsidRPr="00C65016">
        <w:rPr>
          <w:bCs/>
          <w:color w:val="000000"/>
          <w:sz w:val="28"/>
          <w:szCs w:val="28"/>
        </w:rPr>
        <w:t xml:space="preserve"> должностей федеральной государственной гражданской службы, утвержденным Указом Президента Российской Федерации от 31 декабря </w:t>
      </w:r>
      <w:smartTag w:uri="urn:schemas-microsoft-com:office:smarttags" w:element="metricconverter">
        <w:smartTagPr>
          <w:attr w:name="ProductID" w:val="2005 г"/>
        </w:smartTagPr>
        <w:r w:rsidRPr="00C65016">
          <w:rPr>
            <w:bCs/>
            <w:color w:val="000000"/>
            <w:sz w:val="28"/>
            <w:szCs w:val="28"/>
          </w:rPr>
          <w:t>2005 г</w:t>
        </w:r>
      </w:smartTag>
      <w:r w:rsidRPr="00C65016">
        <w:rPr>
          <w:bCs/>
          <w:color w:val="000000"/>
          <w:sz w:val="28"/>
          <w:szCs w:val="28"/>
        </w:rPr>
        <w:t xml:space="preserve">. № 1574 «О Реестре должностей федеральной государственной гражданской службы», </w:t>
      </w:r>
      <w:r w:rsidRPr="00955D18">
        <w:rPr>
          <w:b/>
          <w:bCs/>
          <w:color w:val="000000"/>
          <w:sz w:val="28"/>
          <w:szCs w:val="28"/>
        </w:rPr>
        <w:t>к высшей группе должностей</w:t>
      </w:r>
      <w:r w:rsidRPr="00C65016">
        <w:rPr>
          <w:bCs/>
          <w:color w:val="000000"/>
          <w:sz w:val="28"/>
          <w:szCs w:val="28"/>
        </w:rPr>
        <w:t xml:space="preserve"> федеральной государственной гражданской службы</w:t>
      </w:r>
      <w:r>
        <w:rPr>
          <w:bCs/>
          <w:color w:val="000000"/>
          <w:sz w:val="28"/>
          <w:szCs w:val="28"/>
        </w:rPr>
        <w:t>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 xml:space="preserve">- </w:t>
      </w:r>
      <w:r w:rsidRPr="00955D18">
        <w:rPr>
          <w:b/>
          <w:bCs/>
          <w:color w:val="000000"/>
          <w:sz w:val="28"/>
          <w:szCs w:val="28"/>
        </w:rPr>
        <w:t>другие должности</w:t>
      </w:r>
      <w:r w:rsidRPr="00C65016">
        <w:rPr>
          <w:bCs/>
          <w:color w:val="000000"/>
          <w:sz w:val="28"/>
          <w:szCs w:val="28"/>
        </w:rPr>
        <w:t xml:space="preserve"> федеральной государственной службы, замещение которых связано с коррупционными рисками, - должности федеральной государственной гражданской службы, исполнение должностных обязанностей по которым предусматривает: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предоставление государственных услуг гражданам и организациям;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осуществление контрольных и надзорных мероприятий;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управление государственным имуществом;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осуществление государственных закупок либо выдачу лицензий и разрешений;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>хранение и распределение материально-технических ресурсов.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 xml:space="preserve">В соответствии со </w:t>
      </w:r>
      <w:hyperlink r:id="rId12" w:history="1">
        <w:r w:rsidRPr="00C65016">
          <w:rPr>
            <w:bCs/>
            <w:color w:val="000000"/>
            <w:sz w:val="28"/>
            <w:szCs w:val="28"/>
          </w:rPr>
          <w:t>статьей 8</w:t>
        </w:r>
      </w:hyperlink>
      <w:r w:rsidRPr="00C65016">
        <w:rPr>
          <w:bCs/>
          <w:color w:val="000000"/>
          <w:sz w:val="28"/>
          <w:szCs w:val="28"/>
        </w:rPr>
        <w:t xml:space="preserve"> Федерального закона от 25 декабря 2008 г. № 273-ФЗ, Указом Президента Российской Федерации от 18 мая 2009 г. № 557, </w:t>
      </w:r>
      <w:hyperlink r:id="rId13" w:history="1">
        <w:r w:rsidRPr="00C65016">
          <w:rPr>
            <w:bCs/>
            <w:color w:val="000000"/>
            <w:sz w:val="28"/>
            <w:szCs w:val="28"/>
          </w:rPr>
          <w:t>Реестром</w:t>
        </w:r>
      </w:hyperlink>
      <w:r w:rsidRPr="00C65016">
        <w:rPr>
          <w:bCs/>
          <w:color w:val="000000"/>
          <w:sz w:val="28"/>
          <w:szCs w:val="28"/>
        </w:rPr>
        <w:t xml:space="preserve"> должностей федеральной государственной гражданской службы, утвержденным Указом Президента Российской Федерации от 31 декабря 2005 г. № 1574 </w:t>
      </w:r>
      <w:r w:rsidRPr="00955D18">
        <w:rPr>
          <w:b/>
          <w:bCs/>
          <w:color w:val="000000"/>
          <w:sz w:val="28"/>
          <w:szCs w:val="28"/>
        </w:rPr>
        <w:t>приказом Министерства</w:t>
      </w:r>
      <w:r w:rsidRPr="00C65016">
        <w:rPr>
          <w:bCs/>
          <w:color w:val="000000"/>
          <w:sz w:val="28"/>
          <w:szCs w:val="28"/>
        </w:rPr>
        <w:t xml:space="preserve"> труда и социальной защиты Российской Федерации от 10 октября 2012 г. № 307н (зарегистрирован в Минюсте России 29 декабря 2012 г. № 26469)</w:t>
      </w:r>
      <w:r>
        <w:rPr>
          <w:bCs/>
          <w:color w:val="000000"/>
          <w:sz w:val="28"/>
          <w:szCs w:val="28"/>
        </w:rPr>
        <w:t xml:space="preserve"> с изменениями, внесенными приказом Минтруда России от </w:t>
      </w:r>
      <w:r w:rsidRPr="000C2191">
        <w:rPr>
          <w:sz w:val="28"/>
          <w:szCs w:val="28"/>
        </w:rPr>
        <w:t>11</w:t>
      </w:r>
      <w:r>
        <w:rPr>
          <w:sz w:val="28"/>
          <w:szCs w:val="28"/>
        </w:rPr>
        <w:t xml:space="preserve"> сентября 2</w:t>
      </w:r>
      <w:r w:rsidRPr="000C2191">
        <w:rPr>
          <w:sz w:val="28"/>
          <w:szCs w:val="28"/>
        </w:rPr>
        <w:t xml:space="preserve">013 </w:t>
      </w:r>
      <w:r>
        <w:rPr>
          <w:sz w:val="28"/>
          <w:szCs w:val="28"/>
        </w:rPr>
        <w:t>г. №</w:t>
      </w:r>
      <w:r w:rsidRPr="000C2191">
        <w:rPr>
          <w:sz w:val="28"/>
          <w:szCs w:val="28"/>
        </w:rPr>
        <w:t xml:space="preserve"> 462н</w:t>
      </w:r>
      <w:r w:rsidRPr="00C6501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(зарегистрированы Министерством юстиции Российской Федерации 8 октября 2013 г. № 30122) </w:t>
      </w:r>
      <w:r w:rsidRPr="00955D18">
        <w:rPr>
          <w:b/>
          <w:bCs/>
          <w:color w:val="000000"/>
          <w:sz w:val="28"/>
          <w:szCs w:val="28"/>
        </w:rPr>
        <w:t>утвержден</w:t>
      </w:r>
      <w:r w:rsidRPr="00C65016">
        <w:rPr>
          <w:bCs/>
          <w:color w:val="000000"/>
          <w:sz w:val="28"/>
          <w:szCs w:val="28"/>
        </w:rPr>
        <w:t xml:space="preserve"> </w:t>
      </w:r>
      <w:hyperlink r:id="rId14" w:history="1">
        <w:r w:rsidRPr="00955D18">
          <w:rPr>
            <w:b/>
            <w:bCs/>
            <w:color w:val="000000"/>
            <w:sz w:val="28"/>
            <w:szCs w:val="28"/>
          </w:rPr>
          <w:t>Перечень</w:t>
        </w:r>
      </w:hyperlink>
      <w:r w:rsidRPr="00955D18">
        <w:rPr>
          <w:b/>
          <w:bCs/>
          <w:color w:val="000000"/>
          <w:sz w:val="28"/>
          <w:szCs w:val="28"/>
        </w:rPr>
        <w:t xml:space="preserve"> должностей федеральной государственной гражданской службы Министерства труда и социальной защиты Российской Федерации</w:t>
      </w:r>
      <w:r w:rsidRPr="00C65016">
        <w:rPr>
          <w:bCs/>
          <w:color w:val="000000"/>
          <w:sz w:val="28"/>
          <w:szCs w:val="28"/>
        </w:rPr>
        <w:t>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2956FC" w:rsidRDefault="002956FC" w:rsidP="002956FC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2956FC" w:rsidRDefault="002956FC" w:rsidP="002956FC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ind w:firstLine="540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5016"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lastRenderedPageBreak/>
        <w:t>III</w:t>
      </w:r>
      <w:r w:rsidRPr="00C650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. Ответственность за несоблюдение </w:t>
      </w:r>
    </w:p>
    <w:p w:rsidR="002956FC" w:rsidRPr="00C65016" w:rsidRDefault="002956FC" w:rsidP="002956FC">
      <w:pPr>
        <w:shd w:val="clear" w:color="auto" w:fill="FFFFFF"/>
        <w:spacing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C65016">
        <w:rPr>
          <w:b/>
          <w:bCs/>
          <w:color w:val="000000"/>
          <w:sz w:val="28"/>
          <w:szCs w:val="28"/>
          <w:bdr w:val="none" w:sz="0" w:space="0" w:color="auto" w:frame="1"/>
        </w:rPr>
        <w:t>предусмотренных ограничений и запретов</w:t>
      </w:r>
    </w:p>
    <w:p w:rsidR="002956FC" w:rsidRPr="00C65016" w:rsidRDefault="002956FC" w:rsidP="002956FC">
      <w:pPr>
        <w:shd w:val="clear" w:color="auto" w:fill="FFFFFF"/>
        <w:spacing w:line="30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outlineLvl w:val="0"/>
        <w:rPr>
          <w:bCs/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 xml:space="preserve">В соответствии со ст. 13 </w:t>
      </w:r>
      <w:r w:rsidRPr="00C65016">
        <w:rPr>
          <w:bCs/>
          <w:color w:val="000000"/>
          <w:sz w:val="28"/>
          <w:szCs w:val="28"/>
          <w:bdr w:val="none" w:sz="0" w:space="0" w:color="auto" w:frame="1"/>
        </w:rPr>
        <w:t>Федерального закона № 273-ФЗ</w:t>
      </w:r>
      <w:r w:rsidRPr="00C65016">
        <w:rPr>
          <w:rStyle w:val="apple-converted-space"/>
          <w:color w:val="000000"/>
          <w:sz w:val="28"/>
          <w:szCs w:val="28"/>
          <w:bdr w:val="none" w:sz="0" w:space="0" w:color="auto" w:frame="1"/>
        </w:rPr>
        <w:t> г</w:t>
      </w:r>
      <w:r w:rsidRPr="00C65016">
        <w:rPr>
          <w:color w:val="000000"/>
          <w:sz w:val="28"/>
          <w:szCs w:val="28"/>
        </w:rPr>
        <w:t xml:space="preserve"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C65016">
        <w:rPr>
          <w:bCs/>
          <w:color w:val="000000"/>
          <w:sz w:val="28"/>
          <w:szCs w:val="28"/>
        </w:rPr>
        <w:t xml:space="preserve">Федеральным законом № 273-ФЗ установлено, что </w:t>
      </w:r>
      <w:r w:rsidRPr="00955D18">
        <w:rPr>
          <w:b/>
          <w:bCs/>
          <w:color w:val="000000"/>
          <w:sz w:val="28"/>
          <w:szCs w:val="28"/>
        </w:rPr>
        <w:t>несоблюдение</w:t>
      </w:r>
      <w:r w:rsidRPr="00C65016">
        <w:rPr>
          <w:bCs/>
          <w:color w:val="000000"/>
          <w:sz w:val="28"/>
          <w:szCs w:val="28"/>
        </w:rPr>
        <w:t xml:space="preserve">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</w:t>
      </w:r>
      <w:r w:rsidRPr="00955D18">
        <w:rPr>
          <w:b/>
          <w:bCs/>
          <w:color w:val="000000"/>
          <w:sz w:val="28"/>
          <w:szCs w:val="28"/>
        </w:rPr>
        <w:t>требования</w:t>
      </w:r>
      <w:r w:rsidRPr="00C65016">
        <w:rPr>
          <w:bCs/>
          <w:color w:val="000000"/>
          <w:sz w:val="28"/>
          <w:szCs w:val="28"/>
        </w:rPr>
        <w:t xml:space="preserve">, предусмотренного </w:t>
      </w:r>
      <w:hyperlink r:id="rId15" w:history="1">
        <w:r w:rsidRPr="00C65016">
          <w:rPr>
            <w:bCs/>
            <w:color w:val="000000"/>
            <w:sz w:val="28"/>
            <w:szCs w:val="28"/>
          </w:rPr>
          <w:t>частью 2</w:t>
        </w:r>
      </w:hyperlink>
      <w:r w:rsidRPr="00C65016">
        <w:rPr>
          <w:bCs/>
          <w:color w:val="000000"/>
          <w:sz w:val="28"/>
          <w:szCs w:val="28"/>
        </w:rPr>
        <w:t xml:space="preserve"> статьи 12, </w:t>
      </w:r>
      <w:r w:rsidRPr="00955D18">
        <w:rPr>
          <w:b/>
          <w:bCs/>
          <w:color w:val="000000"/>
          <w:sz w:val="28"/>
          <w:szCs w:val="28"/>
        </w:rPr>
        <w:t>влечет прекращение</w:t>
      </w:r>
      <w:r w:rsidRPr="00C65016">
        <w:rPr>
          <w:bCs/>
          <w:color w:val="000000"/>
          <w:sz w:val="28"/>
          <w:szCs w:val="28"/>
        </w:rPr>
        <w:t xml:space="preserve"> трудового или гражданско-правового </w:t>
      </w:r>
      <w:r w:rsidRPr="00955D18">
        <w:rPr>
          <w:b/>
          <w:bCs/>
          <w:color w:val="000000"/>
          <w:sz w:val="28"/>
          <w:szCs w:val="28"/>
        </w:rPr>
        <w:t>договора</w:t>
      </w:r>
      <w:r w:rsidRPr="00C65016">
        <w:rPr>
          <w:bCs/>
          <w:color w:val="000000"/>
          <w:sz w:val="28"/>
          <w:szCs w:val="28"/>
        </w:rPr>
        <w:t xml:space="preserve"> на выполнение работ (оказание услуг), указанного в </w:t>
      </w:r>
      <w:hyperlink r:id="rId16" w:history="1">
        <w:r w:rsidRPr="00C65016">
          <w:rPr>
            <w:bCs/>
            <w:color w:val="000000"/>
            <w:sz w:val="28"/>
            <w:szCs w:val="28"/>
          </w:rPr>
          <w:t>части 1</w:t>
        </w:r>
      </w:hyperlink>
      <w:r w:rsidRPr="00C65016">
        <w:rPr>
          <w:bCs/>
          <w:color w:val="000000"/>
          <w:sz w:val="28"/>
          <w:szCs w:val="28"/>
        </w:rPr>
        <w:t xml:space="preserve"> статьи 12, заключенного с указанным гражданином.</w:t>
      </w: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ED308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30" style="position:absolute;left:0;text-align:left;margin-left:0;margin-top:1.9pt;width:477pt;height:135pt;z-index:251664384" arcsize="10923f">
            <v:textbox style="mso-next-textbox:#_x0000_s1030">
              <w:txbxContent>
                <w:p w:rsidR="002956FC" w:rsidRPr="00C656BB" w:rsidRDefault="002956FC" w:rsidP="002956FC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</w:pPr>
                  <w:r w:rsidRPr="00C656BB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Получение гражданином согласия или отсутствие </w:t>
                  </w:r>
                  <w:r w:rsidRPr="00C656BB">
                    <w:rPr>
                      <w:b/>
                      <w:bCs/>
                      <w:sz w:val="28"/>
                      <w:szCs w:val="28"/>
                    </w:rPr>
                    <w:t xml:space="preserve">необходимости получения согласия соответствующей комиссии по урегулированию конфликта интересов не освобождает работодателя от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обязанности</w:t>
                  </w:r>
                  <w:r w:rsidRPr="00C656BB">
                    <w:rPr>
                      <w:b/>
                      <w:bCs/>
                      <w:sz w:val="28"/>
                      <w:szCs w:val="28"/>
                    </w:rPr>
                    <w:t xml:space="preserve"> с</w:t>
                  </w:r>
                  <w:r w:rsidRPr="00C656BB">
                    <w:rPr>
                      <w:b/>
                      <w:bCs/>
                      <w:color w:val="000000"/>
                      <w:sz w:val="28"/>
                      <w:szCs w:val="28"/>
                    </w:rPr>
                    <w:t>ообщать о заключении трудового или гражданско-правового договора на выполнение работ (оказание услуг) представителю нанимателя (работодателю) государственного или муниципального служащего по последнему месту его службы</w:t>
                  </w:r>
                </w:p>
              </w:txbxContent>
            </v:textbox>
          </v:roundrect>
        </w:pict>
      </w: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955D18">
        <w:rPr>
          <w:b/>
          <w:bCs/>
          <w:color w:val="000000"/>
          <w:sz w:val="28"/>
          <w:szCs w:val="28"/>
        </w:rPr>
        <w:t>Работодатель</w:t>
      </w:r>
      <w:r w:rsidRPr="00C65016">
        <w:rPr>
          <w:bCs/>
          <w:color w:val="000000"/>
          <w:sz w:val="28"/>
          <w:szCs w:val="28"/>
        </w:rPr>
        <w:t xml:space="preserve"> при заключении трудового или гражданско-правового договора на выполнение работ (оказание услуг), указанного в </w:t>
      </w:r>
      <w:hyperlink r:id="rId17" w:history="1">
        <w:r w:rsidRPr="00C65016">
          <w:rPr>
            <w:bCs/>
            <w:color w:val="000000"/>
            <w:sz w:val="28"/>
            <w:szCs w:val="28"/>
          </w:rPr>
          <w:t>части 1</w:t>
        </w:r>
      </w:hyperlink>
      <w:r w:rsidRPr="00C65016">
        <w:rPr>
          <w:bCs/>
          <w:color w:val="000000"/>
          <w:sz w:val="28"/>
          <w:szCs w:val="28"/>
        </w:rPr>
        <w:t xml:space="preserve"> статьи 12 Федерального закона № 273-ФЗ, с гражданином, замещавшим должности государственной или муниципальной службы, </w:t>
      </w:r>
      <w:hyperlink r:id="rId18" w:history="1">
        <w:r w:rsidRPr="00C65016">
          <w:rPr>
            <w:bCs/>
            <w:color w:val="000000"/>
            <w:sz w:val="28"/>
            <w:szCs w:val="28"/>
          </w:rPr>
          <w:t>перечень</w:t>
        </w:r>
      </w:hyperlink>
      <w:r w:rsidRPr="00C65016">
        <w:rPr>
          <w:bCs/>
          <w:color w:val="000000"/>
          <w:sz w:val="28"/>
          <w:szCs w:val="28"/>
        </w:rP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</w:t>
      </w:r>
      <w:r w:rsidRPr="00955D18">
        <w:rPr>
          <w:b/>
          <w:bCs/>
          <w:color w:val="000000"/>
          <w:sz w:val="28"/>
          <w:szCs w:val="28"/>
        </w:rPr>
        <w:t>обязан в десятидневный срок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сообщать</w:t>
      </w:r>
      <w:r w:rsidRPr="00C65016">
        <w:rPr>
          <w:bCs/>
          <w:color w:val="000000"/>
          <w:sz w:val="28"/>
          <w:szCs w:val="28"/>
        </w:rPr>
        <w:t xml:space="preserve"> </w:t>
      </w:r>
      <w:r w:rsidRPr="00955D18">
        <w:rPr>
          <w:b/>
          <w:bCs/>
          <w:color w:val="000000"/>
          <w:sz w:val="28"/>
          <w:szCs w:val="28"/>
        </w:rPr>
        <w:t>о заключении</w:t>
      </w:r>
      <w:r w:rsidRPr="00C65016">
        <w:rPr>
          <w:bCs/>
          <w:color w:val="000000"/>
          <w:sz w:val="28"/>
          <w:szCs w:val="28"/>
        </w:rPr>
        <w:t xml:space="preserve"> такого </w:t>
      </w:r>
      <w:r w:rsidRPr="00955D18">
        <w:rPr>
          <w:b/>
          <w:bCs/>
          <w:color w:val="000000"/>
          <w:sz w:val="28"/>
          <w:szCs w:val="28"/>
        </w:rPr>
        <w:t>договора представителю нанимателя</w:t>
      </w:r>
      <w:r w:rsidRPr="00C65016">
        <w:rPr>
          <w:bCs/>
          <w:color w:val="000000"/>
          <w:sz w:val="28"/>
          <w:szCs w:val="28"/>
        </w:rPr>
        <w:t xml:space="preserve"> (работодателю) </w:t>
      </w:r>
      <w:r w:rsidRPr="00955D18">
        <w:rPr>
          <w:b/>
          <w:bCs/>
          <w:color w:val="000000"/>
          <w:sz w:val="28"/>
          <w:szCs w:val="28"/>
        </w:rPr>
        <w:t>государственного или муниципального служащего</w:t>
      </w:r>
      <w:r w:rsidRPr="00C65016">
        <w:rPr>
          <w:bCs/>
          <w:color w:val="000000"/>
          <w:sz w:val="28"/>
          <w:szCs w:val="28"/>
        </w:rPr>
        <w:t xml:space="preserve"> по последнему месту его службы в </w:t>
      </w:r>
      <w:hyperlink r:id="rId19" w:history="1">
        <w:r w:rsidRPr="00C65016">
          <w:rPr>
            <w:bCs/>
            <w:color w:val="000000"/>
            <w:sz w:val="28"/>
            <w:szCs w:val="28"/>
          </w:rPr>
          <w:t>порядке</w:t>
        </w:r>
      </w:hyperlink>
      <w:r w:rsidRPr="00C65016">
        <w:rPr>
          <w:bCs/>
          <w:color w:val="000000"/>
          <w:sz w:val="28"/>
          <w:szCs w:val="28"/>
        </w:rPr>
        <w:t>, устанавливаемом нормативными правовыми актами Российской Федерации.</w:t>
      </w: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ED308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26" style="position:absolute;left:0;text-align:left;margin-left:0;margin-top:9pt;width:477pt;height:137.05pt;z-index:251660288" arcsize="10923f">
            <v:textbox>
              <w:txbxContent>
                <w:p w:rsidR="002956FC" w:rsidRPr="00A92474" w:rsidRDefault="002956FC" w:rsidP="002956FC">
                  <w:pPr>
                    <w:widowControl w:val="0"/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A92474">
                    <w:rPr>
                      <w:b/>
                      <w:color w:val="000000"/>
                      <w:sz w:val="28"/>
                      <w:szCs w:val="28"/>
                    </w:rPr>
            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            </w:r>
                </w:p>
                <w:p w:rsidR="002956FC" w:rsidRPr="00A92474" w:rsidRDefault="002956FC" w:rsidP="002956FC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A92474">
                    <w:rPr>
                      <w:b/>
                      <w:sz w:val="28"/>
                      <w:szCs w:val="28"/>
                    </w:rPr>
                    <w:t>Письмо направляется представителю нанимателя (работодателю) гражданина по последнему месту его службы в 10-дневный срок со дня заключения т</w:t>
                  </w:r>
                  <w:r>
                    <w:rPr>
                      <w:b/>
                      <w:sz w:val="28"/>
                      <w:szCs w:val="28"/>
                    </w:rPr>
                    <w:t>рудового договора с гражданином</w:t>
                  </w:r>
                </w:p>
                <w:p w:rsidR="002956FC" w:rsidRDefault="002956FC" w:rsidP="002956FC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</w:pPr>
                </w:p>
              </w:txbxContent>
            </v:textbox>
          </v:roundrect>
        </w:pic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C65016">
        <w:rPr>
          <w:color w:val="000000"/>
          <w:sz w:val="28"/>
        </w:rPr>
        <w:lastRenderedPageBreak/>
        <w:t>В соответствии со с</w:t>
      </w:r>
      <w:r w:rsidRPr="00C65016">
        <w:rPr>
          <w:color w:val="000000"/>
          <w:sz w:val="28"/>
          <w:szCs w:val="28"/>
        </w:rPr>
        <w:t xml:space="preserve">т. 19.29. Кодекса Российской Федерации об административных правонарушениях от 30 декабря 2001 г. № 195-ФЗ </w:t>
      </w:r>
      <w:hyperlink r:id="rId20" w:history="1">
        <w:r w:rsidRPr="00955D18">
          <w:rPr>
            <w:b/>
            <w:color w:val="000000"/>
            <w:sz w:val="28"/>
            <w:szCs w:val="28"/>
          </w:rPr>
          <w:t>привлечение</w:t>
        </w:r>
      </w:hyperlink>
      <w:r w:rsidRPr="00955D18">
        <w:rPr>
          <w:b/>
          <w:color w:val="000000"/>
          <w:sz w:val="28"/>
          <w:szCs w:val="28"/>
        </w:rPr>
        <w:t xml:space="preserve"> работодателем</w:t>
      </w:r>
      <w:r w:rsidRPr="00C65016">
        <w:rPr>
          <w:color w:val="000000"/>
          <w:sz w:val="28"/>
          <w:szCs w:val="28"/>
        </w:rPr>
        <w:t xml:space="preserve">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</w:t>
      </w:r>
      <w:r w:rsidRPr="00955D18">
        <w:rPr>
          <w:b/>
          <w:color w:val="000000"/>
          <w:sz w:val="28"/>
          <w:szCs w:val="28"/>
        </w:rPr>
        <w:t xml:space="preserve">гражданского служащего, замещающего должность, включенную в </w:t>
      </w:r>
      <w:hyperlink r:id="rId21" w:history="1">
        <w:r w:rsidRPr="00955D18">
          <w:rPr>
            <w:b/>
            <w:color w:val="000000"/>
            <w:sz w:val="28"/>
            <w:szCs w:val="28"/>
          </w:rPr>
          <w:t>перечень</w:t>
        </w:r>
      </w:hyperlink>
      <w:r w:rsidRPr="00C65016">
        <w:rPr>
          <w:color w:val="000000"/>
          <w:sz w:val="28"/>
          <w:szCs w:val="28"/>
        </w:rPr>
        <w:t xml:space="preserve">, установленный нормативными правовыми актами, либо бывшего гражданского служащего, замещавшего такую должность, с нарушением требований, предусмотренных Федеральным </w:t>
      </w:r>
      <w:hyperlink r:id="rId22" w:history="1">
        <w:r w:rsidRPr="00C65016">
          <w:rPr>
            <w:color w:val="000000"/>
            <w:sz w:val="28"/>
            <w:szCs w:val="28"/>
          </w:rPr>
          <w:t>законом</w:t>
        </w:r>
      </w:hyperlink>
      <w:r w:rsidRPr="00C65016">
        <w:rPr>
          <w:color w:val="000000"/>
          <w:sz w:val="28"/>
          <w:szCs w:val="28"/>
        </w:rPr>
        <w:t xml:space="preserve"> № 273-ФЗ </w:t>
      </w:r>
      <w:r w:rsidRPr="00955D18">
        <w:rPr>
          <w:b/>
          <w:color w:val="000000"/>
          <w:sz w:val="28"/>
          <w:szCs w:val="28"/>
        </w:rPr>
        <w:t>влечет наложение административного штрафа</w:t>
      </w:r>
      <w:r w:rsidRPr="00C65016">
        <w:rPr>
          <w:color w:val="000000"/>
          <w:sz w:val="28"/>
          <w:szCs w:val="28"/>
        </w:rPr>
        <w:t xml:space="preserve"> на граждан в размере от двух тысяч до четырех тысяч рублей; на должностных лиц - от двадцати тысяч до пятидесяти тысяч рублей; на юридических лиц - от ста тысяч до пятисот тысяч рублей.</w: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</w:p>
    <w:p w:rsidR="002956FC" w:rsidRDefault="00ED308C" w:rsidP="002956F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27" style="position:absolute;left:0;text-align:left;margin-left:0;margin-top:9pt;width:477pt;height:99pt;z-index:251661312" arcsize="10923f">
            <v:textbox>
              <w:txbxContent>
                <w:p w:rsidR="002956FC" w:rsidRDefault="002956FC" w:rsidP="002956FC">
                  <w:pPr>
                    <w:autoSpaceDE w:val="0"/>
                    <w:autoSpaceDN w:val="0"/>
                    <w:adjustRightInd w:val="0"/>
                    <w:ind w:firstLine="540"/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Неисполнение работодателем обязанности, </w:t>
                  </w:r>
                </w:p>
                <w:p w:rsidR="002956FC" w:rsidRDefault="002956FC" w:rsidP="002956FC">
                  <w:pPr>
                    <w:autoSpaceDE w:val="0"/>
                    <w:autoSpaceDN w:val="0"/>
                    <w:adjustRightInd w:val="0"/>
                    <w:jc w:val="center"/>
                  </w:pPr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установленной </w:t>
                  </w:r>
                  <w:hyperlink r:id="rId23" w:history="1">
                    <w:r w:rsidRPr="008E19A0"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частью 4</w:t>
                    </w:r>
                  </w:hyperlink>
                  <w:r w:rsidRPr="008E19A0"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статьи 12 Федерального закона № 273-ФЗ, является правонарушением и влечет ответственность в соответствии с </w:t>
                  </w:r>
                  <w:hyperlink r:id="rId24" w:history="1">
                    <w:r w:rsidRPr="008E19A0"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законодательством</w:t>
                    </w:r>
                  </w:hyperlink>
                  <w:r>
                    <w:rPr>
                      <w:b/>
                      <w:bCs/>
                      <w:color w:val="000000"/>
                      <w:sz w:val="28"/>
                      <w:szCs w:val="28"/>
                    </w:rPr>
                    <w:t xml:space="preserve"> Российской Федерации</w:t>
                  </w:r>
                </w:p>
              </w:txbxContent>
            </v:textbox>
          </v:roundrect>
        </w:pict>
      </w:r>
    </w:p>
    <w:p w:rsidR="002956FC" w:rsidRDefault="002956FC" w:rsidP="002956F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56FC" w:rsidRDefault="002956FC" w:rsidP="002956F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Проверка соблюдения гражданином,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2956FC" w:rsidRPr="00C65016" w:rsidRDefault="00ED308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pict>
          <v:roundrect id="_x0000_s1029" style="position:absolute;left:0;text-align:left;margin-left:0;margin-top:14.7pt;width:477pt;height:153pt;z-index:251663360" arcsize="10923f">
            <v:textbox>
              <w:txbxContent>
                <w:p w:rsidR="002956FC" w:rsidRPr="00C65016" w:rsidRDefault="002956FC" w:rsidP="002956F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</w:t>
                  </w:r>
                  <w:r w:rsidRPr="00C65016">
                    <w:rPr>
                      <w:b/>
                      <w:sz w:val="28"/>
                      <w:szCs w:val="28"/>
                    </w:rPr>
                    <w:t>удебная практика</w:t>
                  </w:r>
                  <w:r>
                    <w:rPr>
                      <w:b/>
                      <w:sz w:val="28"/>
                      <w:szCs w:val="28"/>
                    </w:rPr>
                    <w:t xml:space="preserve">: </w:t>
                  </w:r>
                </w:p>
                <w:p w:rsidR="002956FC" w:rsidRPr="00C65016" w:rsidRDefault="002956FC" w:rsidP="002956FC">
                  <w:pPr>
                    <w:autoSpaceDE w:val="0"/>
                    <w:autoSpaceDN w:val="0"/>
                    <w:adjustRightInd w:val="0"/>
                    <w:ind w:left="5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5016">
                    <w:rPr>
                      <w:b/>
                      <w:i/>
                      <w:sz w:val="28"/>
                      <w:szCs w:val="28"/>
                    </w:rPr>
                    <w:t xml:space="preserve">Постановление Московского городского суда </w:t>
                  </w:r>
                </w:p>
                <w:p w:rsidR="002956FC" w:rsidRPr="00C65016" w:rsidRDefault="002956FC" w:rsidP="002956FC">
                  <w:pPr>
                    <w:autoSpaceDE w:val="0"/>
                    <w:autoSpaceDN w:val="0"/>
                    <w:adjustRightInd w:val="0"/>
                    <w:ind w:left="54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5016">
                    <w:rPr>
                      <w:b/>
                      <w:i/>
                      <w:sz w:val="28"/>
                      <w:szCs w:val="28"/>
                    </w:rPr>
                    <w:t>от 03.12.2012 N 4а-2635/12</w:t>
                  </w:r>
                </w:p>
                <w:p w:rsidR="002956FC" w:rsidRPr="00C65016" w:rsidRDefault="002956FC" w:rsidP="002956F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C65016">
                    <w:rPr>
                      <w:b/>
                      <w:i/>
                      <w:sz w:val="28"/>
                      <w:szCs w:val="28"/>
                    </w:rPr>
                    <w:t>Заявление о признании виновным в совершении административного правонарушения, выразившегося в привлечении к трудовой деятельности на условиях трудового договора бывшего государственного или муниципального служащего, удовлетворено правомерно, так как вина лица подтверждена</w:t>
                  </w:r>
                </w:p>
                <w:p w:rsidR="002956FC" w:rsidRDefault="002956FC" w:rsidP="002956FC"/>
              </w:txbxContent>
            </v:textbox>
          </v:roundrect>
        </w:pict>
      </w: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autoSpaceDE w:val="0"/>
        <w:autoSpaceDN w:val="0"/>
        <w:adjustRightInd w:val="0"/>
        <w:ind w:firstLine="540"/>
        <w:jc w:val="both"/>
        <w:rPr>
          <w:b/>
          <w:bCs/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  <w:lang w:val="en-US"/>
        </w:rPr>
        <w:lastRenderedPageBreak/>
        <w:t>IV</w:t>
      </w:r>
      <w:r w:rsidRPr="00C65016">
        <w:rPr>
          <w:b/>
          <w:color w:val="000000"/>
          <w:sz w:val="28"/>
          <w:szCs w:val="28"/>
        </w:rPr>
        <w:t xml:space="preserve">. Конфликт интересов, связанный с взаимодействием 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с бывшим работодателем и трудоустройством после увольнения с гражданской службы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Конфликт интересов, связанный с взаимодействием с бывшим работодателем и трудоустройством после увольнения с гражданской службы отнесен к типовым ситуациям конфликта интересов на гражданской службе Российской Федерации: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Описание ситуации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i/>
          <w:color w:val="000000"/>
          <w:sz w:val="28"/>
          <w:szCs w:val="28"/>
        </w:rPr>
      </w:pPr>
      <w:r w:rsidRPr="00C65016">
        <w:rPr>
          <w:i/>
          <w:color w:val="000000"/>
          <w:sz w:val="28"/>
          <w:szCs w:val="28"/>
        </w:rPr>
        <w:t>Гражданский служащий ведет переговоры о трудоустройстве после увольнения с гражданской службы на работу в организацию, в отношении которой он осуществляет отдельные функции государственного управления.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Меры предотвращения и урегулирования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Гражданскому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гражданскому служащему рекомендуется отказаться от их обсуждения до момента увольнения с гражданской службы.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В случае если указанные переговоры о последующем трудоустройстве начались, гражданскому служащему следует уведомить представителя нанимателя, непосредственного начальника в письменной форме о наличии личной заинтересованности.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Представителю нанимателя рекомендуется отстранить гражданского служащего от исполнения должностных (служебных) обязанностей в отношении организации, с которой он ведет переговоры о трудоустройстве после его увольнения с гражданской службы.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С трудоустройством бывших гражданских служащих также связан целый ряд ситуаций, которые могут повлечь конфликт интересов и нанести ущерб репутации государственного органа, но при этом не могут быть в необходимой степени урегулированы в рамках действующего законодательства, например:</w:t>
      </w:r>
    </w:p>
    <w:p w:rsidR="002956FC" w:rsidRPr="00C65016" w:rsidRDefault="002956FC" w:rsidP="002956FC">
      <w:pPr>
        <w:widowControl w:val="0"/>
        <w:numPr>
          <w:ilvl w:val="0"/>
          <w:numId w:val="1"/>
        </w:numPr>
        <w:tabs>
          <w:tab w:val="clear" w:pos="1980"/>
          <w:tab w:val="num" w:pos="0"/>
          <w:tab w:val="left" w:pos="5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бывший гражданский служащий поступает на работу в частную организацию, регулярно взаимодействующую с государственным органом, в котором гражданский служащий ранее замещал должность;</w:t>
      </w:r>
    </w:p>
    <w:p w:rsidR="002956FC" w:rsidRPr="00C65016" w:rsidRDefault="002956FC" w:rsidP="002956FC">
      <w:pPr>
        <w:widowControl w:val="0"/>
        <w:numPr>
          <w:ilvl w:val="0"/>
          <w:numId w:val="1"/>
        </w:numPr>
        <w:tabs>
          <w:tab w:val="clear" w:pos="1980"/>
          <w:tab w:val="num" w:pos="0"/>
          <w:tab w:val="left" w:pos="5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бывший гражданский служащий создает собственную организацию, существенной частью деятельности которой является взаимодействие с государственным органом, в котором гражданский служащий ранее замещал должность;</w:t>
      </w:r>
    </w:p>
    <w:p w:rsidR="002956FC" w:rsidRPr="00C65016" w:rsidRDefault="002956FC" w:rsidP="002956FC">
      <w:pPr>
        <w:widowControl w:val="0"/>
        <w:numPr>
          <w:ilvl w:val="0"/>
          <w:numId w:val="1"/>
        </w:numPr>
        <w:tabs>
          <w:tab w:val="clear" w:pos="1980"/>
          <w:tab w:val="num" w:pos="0"/>
          <w:tab w:val="left" w:pos="54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t>гражданский служащий продвигает определенные проекты с тем, чтобы после увольнения с гражданской службы заниматься их реализацией.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8"/>
          <w:szCs w:val="28"/>
        </w:rPr>
        <w:br w:type="page"/>
      </w:r>
      <w:r w:rsidRPr="00C65016">
        <w:rPr>
          <w:color w:val="000000"/>
          <w:sz w:val="20"/>
          <w:szCs w:val="20"/>
        </w:rPr>
        <w:lastRenderedPageBreak/>
        <w:t>ПРАВИТЕЛЬСТВО РОССИЙСКОЙ ФЕДЕРАЦИИ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ПОСТАНОВЛЕНИЕ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 xml:space="preserve">от 8 сентября </w:t>
      </w:r>
      <w:smartTag w:uri="urn:schemas-microsoft-com:office:smarttags" w:element="metricconverter">
        <w:smartTagPr>
          <w:attr w:name="ProductID" w:val="2010 г"/>
        </w:smartTagPr>
        <w:r w:rsidRPr="00C65016">
          <w:rPr>
            <w:color w:val="000000"/>
            <w:sz w:val="20"/>
            <w:szCs w:val="20"/>
          </w:rPr>
          <w:t>2010 г</w:t>
        </w:r>
      </w:smartTag>
      <w:r w:rsidRPr="00C65016">
        <w:rPr>
          <w:color w:val="000000"/>
          <w:sz w:val="20"/>
          <w:szCs w:val="20"/>
        </w:rPr>
        <w:t>. N 700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О ПОРЯДКЕ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СООБЩЕНИЯ РАБОТОДАТЕЛЕМ ПРИ ЗАКЛЮЧЕНИИ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ТРУДОВОГО ДОГОВОРА С ГРАЖДАНИНОМ, ЗАМЕЩАВШИМ ДОЛЖНОСТИ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ГОСУДАРСТВЕННОЙ  ИЛИ МУНИЦИПАЛЬНОЙ СЛУЖБЫ, ПЕРЕЧЕНЬ КОТОРЫХ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УСТАНАВЛИВАЕТСЯ НОРМАТИВНЫМИ ПРАВОВЫМИ АКТАМИ РОССИЙСКОЙ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ФЕДЕРАЦИИ, В ТЕЧЕНИЕ 2 ЛЕТ ПОСЛЕ ЕГО УВОЛЬНЕНИЯ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С ГОСУДАРСТВЕННОЙ ИЛИ МУНИЦИПАЛЬНОЙ СЛУЖБЫ О ЗАКЛЮЧЕНИИ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ТАКОГО ДОГОВОРА ПРЕДСТАВИТЕЛЮ НАНИМАТЕЛЯ (РАБОТОДАТЕЛЮ)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ГОСУДАРСТВЕННОГО ИЛИ МУНИЦИПАЛЬНОГО СЛУЖАЩЕГО</w:t>
      </w:r>
    </w:p>
    <w:p w:rsidR="002956FC" w:rsidRPr="00C65016" w:rsidRDefault="002956FC" w:rsidP="002956FC">
      <w:pPr>
        <w:pStyle w:val="ConsPlusTitle"/>
        <w:jc w:val="center"/>
        <w:rPr>
          <w:color w:val="000000"/>
          <w:sz w:val="20"/>
          <w:szCs w:val="20"/>
        </w:rPr>
      </w:pPr>
      <w:r w:rsidRPr="00C65016">
        <w:rPr>
          <w:color w:val="000000"/>
          <w:sz w:val="20"/>
          <w:szCs w:val="20"/>
        </w:rPr>
        <w:t>ПО ПОСЛЕДНЕМУ МЕСТУ ЕГО СЛУЖБЫ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Правительство Российской Федерации постановляет: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 xml:space="preserve">1. Установить, что работодатель при заключении трудового договора с гражданином, замещавшим должности государственной или муниципальной службы, </w:t>
      </w:r>
      <w:hyperlink r:id="rId25" w:history="1">
        <w:r w:rsidRPr="00C65016">
          <w:rPr>
            <w:color w:val="000000"/>
          </w:rPr>
          <w:t>перечень</w:t>
        </w:r>
      </w:hyperlink>
      <w:r w:rsidRPr="00C65016">
        <w:rPr>
          <w:color w:val="000000"/>
        </w:rPr>
        <w:t xml:space="preserve"> которых устанавливается нормативными правовыми актами Российской Федерации (далее - гражданин),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2. В письме,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б) число, месяц, год и место рождения гражданина (страна, республика, край, область, населенный пункт);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г) наименование организации (полное, а также сокращенное (при его наличии));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е)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 и обстоятельства (причины), послужившие основанием для заключения срочного трудового договора);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з)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3. 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организации (печатью кадровой службы).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C65016">
        <w:rPr>
          <w:color w:val="000000"/>
        </w:rPr>
        <w:t>4. Письмо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Председатель Правительства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</w:rPr>
        <w:t>Российской Федерации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C65016">
        <w:rPr>
          <w:color w:val="000000"/>
        </w:rPr>
        <w:t>В.ПУТИН</w:t>
      </w:r>
    </w:p>
    <w:p w:rsidR="002956FC" w:rsidRPr="00C65016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C65016">
        <w:rPr>
          <w:color w:val="000000"/>
          <w:sz w:val="28"/>
          <w:szCs w:val="28"/>
        </w:rPr>
        <w:br w:type="page"/>
      </w:r>
    </w:p>
    <w:p w:rsidR="002956FC" w:rsidRDefault="002956FC" w:rsidP="002956FC">
      <w:pPr>
        <w:widowControl w:val="0"/>
        <w:autoSpaceDE w:val="0"/>
        <w:autoSpaceDN w:val="0"/>
        <w:adjustRightInd w:val="0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Зарегистрировано в Минюсте России 29 декабря 2012 г. N 26469</w:t>
      </w:r>
    </w:p>
    <w:p w:rsidR="002956FC" w:rsidRDefault="002956FC" w:rsidP="002956F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МИНИСТЕРСТВО ТРУДА И СОЦИАЛЬНОЙ ЗАЩИТЫ РОССИЙСКОЙ ФЕДЕРАЦИИ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ПРИКАЗ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от 10 октября 2012 г. N 307н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О ПЕРЕЧНЕ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ДОЛЖНОСТЕЙ ФЕДЕРАЛЬНОЙ ГОСУДАРСТВЕННОЙ ГРАЖДАНСКОЙ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СЛУЖБЫ МИНИСТЕРСТВА ТРУДА И СОЦИАЛЬНОЙ ЗАЩИТЫ РОССИЙСКОЙ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ФЕДЕРАЦИИ, ПРИ НАЗНАЧЕНИИ НА КОТОРЫЕ ГРАЖДАНЕ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И ПРИ ЗАМЕЩЕНИИ КОТОРЫХ ФЕДЕРАЛЬНЫЕ ГОСУДАРСТВЕННЫЕ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ГРАЖДАНСКИЕ СЛУЖАЩИЕ ОБЯЗАНЫ ПРЕДСТАВЛЯТЬ СВЕДЕНИЯ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О СВОИХ ДОХОДАХ, ОБ ИМУЩЕСТВЕ И ОБЯЗАТЕЛЬСТВАХ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ИМУЩЕСТВЕННОГО ХАРАКТЕРА, А ТАКЖЕ СВЕДЕНИЯ О ДОХОДАХ,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ОБ ИМУЩЕСТВЕ И ОБЯЗАТЕЛЬСТВАХ ИМУЩЕСТВЕННОГО ХАРАКТЕРА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A27820">
        <w:rPr>
          <w:b/>
          <w:bCs/>
        </w:rPr>
        <w:t>СВОИХ СУПРУГИ (СУПРУГА) И НЕСОВЕРШЕННОЛЕТНИХ ДЕТЕЙ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center"/>
      </w:pPr>
      <w:r w:rsidRPr="00A27820">
        <w:t xml:space="preserve">(в ред. </w:t>
      </w:r>
      <w:hyperlink r:id="rId26" w:history="1">
        <w:r w:rsidRPr="00A27820">
          <w:rPr>
            <w:color w:val="0000FF"/>
          </w:rPr>
          <w:t>Приказа</w:t>
        </w:r>
      </w:hyperlink>
      <w:r w:rsidRPr="00A27820">
        <w:t xml:space="preserve"> Минтруда России от 11.09.2013 N 462н)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ind w:firstLine="540"/>
        <w:jc w:val="both"/>
      </w:pPr>
      <w:r w:rsidRPr="00A27820">
        <w:t xml:space="preserve">В соответствии со </w:t>
      </w:r>
      <w:hyperlink r:id="rId27" w:history="1">
        <w:r w:rsidRPr="00A27820">
          <w:rPr>
            <w:color w:val="0000FF"/>
          </w:rPr>
          <w:t>статьей 8</w:t>
        </w:r>
      </w:hyperlink>
      <w:r w:rsidRPr="00A27820"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6730), </w:t>
      </w:r>
      <w:hyperlink r:id="rId28" w:history="1">
        <w:r w:rsidRPr="00A27820">
          <w:rPr>
            <w:color w:val="0000FF"/>
          </w:rPr>
          <w:t>Перечнем</w:t>
        </w:r>
      </w:hyperlink>
      <w:r w:rsidRPr="00A27820"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N 557 (Собрание законодательства Российской Федерации, 2009, N 21, ст. 2542; 2012, N 4, ст. 471; N 14, ст. 1616), </w:t>
      </w:r>
      <w:hyperlink r:id="rId29" w:history="1">
        <w:r w:rsidRPr="00A27820">
          <w:rPr>
            <w:color w:val="0000FF"/>
          </w:rPr>
          <w:t>Реестром</w:t>
        </w:r>
      </w:hyperlink>
      <w:r w:rsidRPr="00A27820"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(Собрание законодательства Российской Федерации, 2006, N 1, ст. 118; N 10, ст. 1091; N 13, ст. 1360; N 38, ст. 3975; N 43, ст. 4480; 2007, N 13, ст. 1530; N 14, ст. 1664; N 20, ст. 2390; N 23, ст. 2752; N 32, ст. 4124; N 40, ст. 4712; N 50, ст. 6255; N 52, ст. 6424; 2008, N 9, ст. 825; N 17, ст. 1818; N 21, ст. 2430; N 25, ст. 2961; N 31, ст. 3701; N 49, ст. 5763; N 52, ст. 6363; 2009, N 16, ст. 1901; N 20, ст. 2445; N 34, ст. 4171; N 36, ст. 4312; N 52, ст. 6534; 2010, N 3, ст. 276; N 4, ст. 371; N 12, ст. 1314; N 15, ст. 1777; N 16, ст. 1874; 2011, N 5, ст. 711; N 48, ст. 6878; 2012, N 4, ст. 471; N 8, ст. 992; N 15, ст. 1731; N 22, ст. 275; N 27, ст. 3681; N 29, ст. 4071; N 35, ст. 4783, 4787) приказываю: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Par23"/>
      <w:bookmarkEnd w:id="0"/>
      <w:r w:rsidRPr="00A27820">
        <w:t xml:space="preserve">1. Утвердить прилагаемый </w:t>
      </w:r>
      <w:hyperlink w:anchor="Par40" w:history="1">
        <w:r w:rsidRPr="00A27820">
          <w:rPr>
            <w:color w:val="0000FF"/>
          </w:rPr>
          <w:t>Перечень</w:t>
        </w:r>
      </w:hyperlink>
      <w:r w:rsidRPr="00A27820">
        <w:t xml:space="preserve"> должностей федеральной государственной гражданской службы Министерства труда и социальной защиты Российской Федерации, при назначении на которые граждане и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ind w:firstLine="540"/>
        <w:jc w:val="both"/>
      </w:pPr>
      <w:r w:rsidRPr="00A27820">
        <w:t xml:space="preserve">2. Руководителям структурных подразделений Министерства труда и социальной защиты Российской Федерации ознакомить федеральных государственных гражданских служащих вверенных им структурных подразделений с </w:t>
      </w:r>
      <w:hyperlink w:anchor="Par40" w:history="1">
        <w:r w:rsidRPr="00A27820">
          <w:rPr>
            <w:color w:val="0000FF"/>
          </w:rPr>
          <w:t>Перечнем</w:t>
        </w:r>
      </w:hyperlink>
      <w:r w:rsidRPr="00A27820">
        <w:t xml:space="preserve">, предусмотренным </w:t>
      </w:r>
      <w:hyperlink w:anchor="Par23" w:history="1">
        <w:r w:rsidRPr="00A27820">
          <w:rPr>
            <w:color w:val="0000FF"/>
          </w:rPr>
          <w:t>пунктом 1</w:t>
        </w:r>
      </w:hyperlink>
      <w:r w:rsidRPr="00A27820">
        <w:t xml:space="preserve"> приказа.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ind w:firstLine="540"/>
        <w:jc w:val="both"/>
      </w:pPr>
      <w:r w:rsidRPr="00A27820">
        <w:t>3. Контроль за исполнением настоящего приказа оставляю за собой.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ind w:firstLine="540"/>
        <w:jc w:val="both"/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right"/>
      </w:pPr>
      <w:r w:rsidRPr="00A27820">
        <w:t xml:space="preserve">Министр  </w:t>
      </w:r>
    </w:p>
    <w:p w:rsidR="002956FC" w:rsidRPr="00A27820" w:rsidRDefault="002956FC" w:rsidP="002956FC">
      <w:pPr>
        <w:widowControl w:val="0"/>
        <w:autoSpaceDE w:val="0"/>
        <w:autoSpaceDN w:val="0"/>
        <w:adjustRightInd w:val="0"/>
        <w:jc w:val="right"/>
      </w:pPr>
      <w:r w:rsidRPr="00A27820">
        <w:t>М.А.ТОПИЛИН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bookmarkStart w:id="1" w:name="Par34"/>
      <w:bookmarkEnd w:id="1"/>
      <w:r>
        <w:rPr>
          <w:rFonts w:ascii="Calibri" w:hAnsi="Calibri" w:cs="Calibri"/>
        </w:rPr>
        <w:lastRenderedPageBreak/>
        <w:t>Утвержден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труда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10 октября 2012 г. N 307н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2" w:name="Par40"/>
      <w:bookmarkEnd w:id="2"/>
      <w:r>
        <w:rPr>
          <w:rFonts w:ascii="Calibri" w:hAnsi="Calibri" w:cs="Calibri"/>
          <w:b/>
          <w:bCs/>
        </w:rPr>
        <w:t>ПЕРЕЧЕНЬ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ДОЛЖНОСТЕЙ ФЕДЕРАЛЬНОЙ ГОСУДАРСТВЕННОЙ ГРАЖДАНСКОЙ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СЛУЖБЫ МИНИСТЕРСТВА ТРУДА И СОЦИАЛЬНОЙ ЗАЩИТЫ РОССИЙСКОЙ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ФЕДЕРАЦИИ, ПРИ НАЗНАЧЕНИИ НА КОТОРЫЕ ГРАЖДАНЕ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 ЗАМЕЩЕНИИ КОТОРЫХ ФЕДЕРАЛЬНЫЕ ГОСУДАРСТВЕННЫЕ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ГРАЖДАНСКИЕ СЛУЖАЩИЕ ОБЯЗАНЫ ПРЕДСТАВЛЯТЬ СВЕДЕНИЯ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СВОИХ ДОХОДАХ, ОБ ИМУЩЕСТВЕ И ОБЯЗАТЕЛЬСТВАХ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ИМУЩЕСТВЕННОГО ХАРАКТЕРА, А ТАКЖЕ СВЕДЕНИЯ О ДОХОДАХ,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ИМУЩЕСТВЕ И ОБЯЗАТЕЛЬСТВАХ ИМУЩЕСТВЕННОГО ХАРАКТЕРА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СВОИХ СУПРУГИ (СУПРУГА) И НЕСОВЕРШЕННОЛЕТНИХ ДЕТЕЙ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0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Минтруда России от 11.09.2013 N 462н)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3" w:name="Par53"/>
      <w:bookmarkEnd w:id="3"/>
      <w:r w:rsidRPr="001A1EC6">
        <w:rPr>
          <w:rFonts w:ascii="Calibri" w:hAnsi="Calibri" w:cs="Calibri"/>
          <w:b/>
        </w:rPr>
        <w:t>1. Департамент комплексного анализа и прогнозирования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" w:name="Par55"/>
      <w:bookmarkEnd w:id="4"/>
      <w:r>
        <w:rPr>
          <w:rFonts w:ascii="Calibri" w:hAnsi="Calibri" w:cs="Calibri"/>
        </w:rPr>
        <w:t>1.1. Отдел координации программ и научных исследований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труду и социальной защите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5" w:name="Par61"/>
      <w:bookmarkEnd w:id="5"/>
      <w:r w:rsidRPr="001A1EC6">
        <w:rPr>
          <w:rFonts w:ascii="Calibri" w:hAnsi="Calibri" w:cs="Calibri"/>
          <w:b/>
        </w:rPr>
        <w:t>2. Департамент демографической политики и социальной</w:t>
      </w: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1A1EC6">
        <w:rPr>
          <w:rFonts w:ascii="Calibri" w:hAnsi="Calibri" w:cs="Calibri"/>
          <w:b/>
        </w:rPr>
        <w:t>защиты населения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6" w:name="Par64"/>
      <w:bookmarkEnd w:id="6"/>
      <w:r>
        <w:rPr>
          <w:rFonts w:ascii="Calibri" w:hAnsi="Calibri" w:cs="Calibri"/>
        </w:rPr>
        <w:t>2.1. Отдел демографической политики и вопросов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гендерного равенства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7" w:name="Par71"/>
      <w:bookmarkEnd w:id="7"/>
      <w:r>
        <w:rPr>
          <w:rFonts w:ascii="Calibri" w:hAnsi="Calibri" w:cs="Calibri"/>
        </w:rPr>
        <w:t>2.2. Отдел семейной политики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8" w:name="Par76"/>
      <w:bookmarkEnd w:id="8"/>
      <w:r>
        <w:rPr>
          <w:rFonts w:ascii="Calibri" w:hAnsi="Calibri" w:cs="Calibri"/>
        </w:rPr>
        <w:t>2.3. Отдел обеспечения социальных гарантий и мер социальной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поддержки семей с детьми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9" w:name="Par83"/>
      <w:bookmarkEnd w:id="9"/>
      <w:r>
        <w:rPr>
          <w:rFonts w:ascii="Calibri" w:hAnsi="Calibri" w:cs="Calibri"/>
        </w:rPr>
        <w:lastRenderedPageBreak/>
        <w:t>2.4. Отдел политики в сфере социальной защиты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населения и взаимодействия с региональными органами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неправительственными организациями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0" w:name="Par91"/>
      <w:bookmarkEnd w:id="10"/>
      <w:r>
        <w:rPr>
          <w:rFonts w:ascii="Calibri" w:hAnsi="Calibri" w:cs="Calibri"/>
        </w:rPr>
        <w:t>2.5. Отдел по делам ветеранов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1" w:name="Par97"/>
      <w:bookmarkEnd w:id="11"/>
      <w:r>
        <w:rPr>
          <w:rFonts w:ascii="Calibri" w:hAnsi="Calibri" w:cs="Calibri"/>
        </w:rPr>
        <w:t>2.6. Отдел организации социального обслуживания населения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12" w:name="Par104"/>
      <w:bookmarkEnd w:id="12"/>
      <w:r w:rsidRPr="001A1EC6">
        <w:rPr>
          <w:rFonts w:ascii="Calibri" w:hAnsi="Calibri" w:cs="Calibri"/>
          <w:b/>
        </w:rPr>
        <w:t>3. Департамент по делам инвалидов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3" w:name="Par106"/>
      <w:bookmarkEnd w:id="13"/>
      <w:r>
        <w:rPr>
          <w:rFonts w:ascii="Calibri" w:hAnsi="Calibri" w:cs="Calibri"/>
        </w:rPr>
        <w:t>3.1. Отдел методологии разработки и реализации программ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сфере реабилитации и социальной интеграции инвалидов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4" w:name="Par111"/>
      <w:bookmarkEnd w:id="14"/>
      <w:r>
        <w:rPr>
          <w:rFonts w:ascii="Calibri" w:hAnsi="Calibri" w:cs="Calibri"/>
        </w:rPr>
        <w:t>3.2. Отдел развития реабилитационной индустрии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5" w:name="Par119"/>
      <w:bookmarkEnd w:id="15"/>
      <w:r>
        <w:rPr>
          <w:rFonts w:ascii="Calibri" w:hAnsi="Calibri" w:cs="Calibri"/>
        </w:rPr>
        <w:t>3.3. Отдел политики в сфере обеспечения инвалидов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техническими средствами реабилитации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6" w:name="Par128"/>
      <w:bookmarkEnd w:id="16"/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3.4. Отдел развития сети подведомственных учреждений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медико-социальной экспертизы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7" w:name="Par137"/>
      <w:bookmarkEnd w:id="17"/>
      <w:r>
        <w:rPr>
          <w:rFonts w:ascii="Calibri" w:hAnsi="Calibri" w:cs="Calibri"/>
        </w:rPr>
        <w:t>3.5. Отдел методологии медико-социальной экспертизы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8" w:name="Par145"/>
      <w:bookmarkEnd w:id="18"/>
      <w:r>
        <w:rPr>
          <w:rFonts w:ascii="Calibri" w:hAnsi="Calibri" w:cs="Calibri"/>
        </w:rPr>
        <w:t>3.6. Отдел по взаимодействию с общественными организациями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инвалидов и мониторинга соблюдения прав инвалидов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19" w:name="Par152"/>
      <w:bookmarkEnd w:id="19"/>
      <w:r>
        <w:rPr>
          <w:rFonts w:ascii="Calibri" w:hAnsi="Calibri" w:cs="Calibri"/>
        </w:rPr>
        <w:t>3.7. Отдел социальной защиты граждан, пострадавших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чрезвычайных ситуаций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20" w:name="Par159"/>
      <w:bookmarkEnd w:id="20"/>
      <w:r w:rsidRPr="001A1EC6">
        <w:rPr>
          <w:rFonts w:ascii="Calibri" w:hAnsi="Calibri" w:cs="Calibri"/>
          <w:b/>
        </w:rPr>
        <w:t>4. Департамент оплаты труда, трудовых отношений</w:t>
      </w: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 w:rsidRPr="001A1EC6">
        <w:rPr>
          <w:rFonts w:ascii="Calibri" w:hAnsi="Calibri" w:cs="Calibri"/>
          <w:b/>
        </w:rPr>
        <w:t>и социального партнерства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1" w:name="Par162"/>
      <w:bookmarkEnd w:id="21"/>
      <w:r>
        <w:rPr>
          <w:rFonts w:ascii="Calibri" w:hAnsi="Calibri" w:cs="Calibri"/>
        </w:rPr>
        <w:t>4.1. Отдел оплаты труда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2" w:name="Par166"/>
      <w:bookmarkEnd w:id="22"/>
      <w:r>
        <w:rPr>
          <w:rFonts w:ascii="Calibri" w:hAnsi="Calibri" w:cs="Calibri"/>
        </w:rPr>
        <w:t>4.2. Отдел трудовых отношений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3" w:name="Par170"/>
      <w:bookmarkEnd w:id="23"/>
      <w:r>
        <w:rPr>
          <w:rFonts w:ascii="Calibri" w:hAnsi="Calibri" w:cs="Calibri"/>
        </w:rPr>
        <w:t>4.3. Отдел развития квалификаций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профессиональных стандартов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4" w:name="Par175"/>
      <w:bookmarkEnd w:id="24"/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4.4. Отдел развития социального партнерства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5" w:name="Par179"/>
      <w:bookmarkEnd w:id="25"/>
      <w:r>
        <w:rPr>
          <w:rFonts w:ascii="Calibri" w:hAnsi="Calibri" w:cs="Calibri"/>
        </w:rPr>
        <w:t>4.5. Отдел мониторинга и анализа трудовых отношений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26" w:name="Par183"/>
      <w:bookmarkEnd w:id="26"/>
      <w:r w:rsidRPr="001A1EC6">
        <w:rPr>
          <w:rFonts w:ascii="Calibri" w:hAnsi="Calibri" w:cs="Calibri"/>
          <w:b/>
        </w:rPr>
        <w:t>5. Департамент условий и охраны труда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7" w:name="Par185"/>
      <w:bookmarkEnd w:id="27"/>
      <w:r>
        <w:rPr>
          <w:rFonts w:ascii="Calibri" w:hAnsi="Calibri" w:cs="Calibri"/>
        </w:rPr>
        <w:t>5.1. Отдел политики охраны труда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8" w:name="Par191"/>
      <w:bookmarkEnd w:id="28"/>
      <w:r>
        <w:rPr>
          <w:rFonts w:ascii="Calibri" w:hAnsi="Calibri" w:cs="Calibri"/>
        </w:rPr>
        <w:t>5.2. Отдел стандартов безопасности труда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29" w:name="Par196"/>
      <w:bookmarkEnd w:id="29"/>
      <w:r>
        <w:rPr>
          <w:rFonts w:ascii="Calibri" w:hAnsi="Calibri" w:cs="Calibri"/>
        </w:rPr>
        <w:t>5.3. Отдел обучения по охране труда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информационным системам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30" w:name="Par203"/>
      <w:bookmarkEnd w:id="30"/>
      <w:r w:rsidRPr="001A1EC6">
        <w:rPr>
          <w:rFonts w:ascii="Calibri" w:hAnsi="Calibri" w:cs="Calibri"/>
          <w:b/>
        </w:rPr>
        <w:t>6. Департамент занятости населения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1" w:name="Par205"/>
      <w:bookmarkEnd w:id="31"/>
      <w:r>
        <w:rPr>
          <w:rFonts w:ascii="Calibri" w:hAnsi="Calibri" w:cs="Calibri"/>
        </w:rPr>
        <w:t>6.1. Отдел трудовой миграции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32" w:name="Par211"/>
      <w:bookmarkEnd w:id="32"/>
      <w:r w:rsidRPr="001A1EC6">
        <w:rPr>
          <w:rFonts w:ascii="Calibri" w:hAnsi="Calibri" w:cs="Calibri"/>
          <w:b/>
        </w:rPr>
        <w:t>7. Департамент развития государственной службы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3" w:name="Par213"/>
      <w:bookmarkEnd w:id="33"/>
      <w:r>
        <w:rPr>
          <w:rFonts w:ascii="Calibri" w:hAnsi="Calibri" w:cs="Calibri"/>
        </w:rPr>
        <w:t>7.1. Отдел реформирования и развития государственной службы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4" w:name="Par219"/>
      <w:bookmarkEnd w:id="34"/>
      <w:r>
        <w:rPr>
          <w:rFonts w:ascii="Calibri" w:hAnsi="Calibri" w:cs="Calibri"/>
        </w:rPr>
        <w:t>7.2. Отдел совершенствования мер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 противодействию коррупции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5" w:name="Par225"/>
      <w:bookmarkEnd w:id="35"/>
      <w:r>
        <w:rPr>
          <w:rFonts w:ascii="Calibri" w:hAnsi="Calibri" w:cs="Calibri"/>
        </w:rPr>
        <w:t>7.3. Отдел профессионального развития кадрового состава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36" w:name="Par230"/>
      <w:bookmarkEnd w:id="36"/>
      <w:r w:rsidRPr="001A1EC6">
        <w:rPr>
          <w:rFonts w:ascii="Calibri" w:hAnsi="Calibri" w:cs="Calibri"/>
          <w:b/>
        </w:rPr>
        <w:t>8. Департамент правового регулирования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1A1EC6">
        <w:rPr>
          <w:rFonts w:ascii="Calibri" w:hAnsi="Calibri" w:cs="Calibri"/>
          <w:b/>
        </w:rPr>
        <w:t>и международного сотрудничества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7" w:name="Par233"/>
      <w:bookmarkEnd w:id="37"/>
      <w:r>
        <w:rPr>
          <w:rFonts w:ascii="Calibri" w:hAnsi="Calibri" w:cs="Calibri"/>
        </w:rPr>
        <w:t>8.1. Отдел договорно-судебной работы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8" w:name="Par241"/>
      <w:bookmarkEnd w:id="38"/>
      <w:r>
        <w:rPr>
          <w:rFonts w:ascii="Calibri" w:hAnsi="Calibri" w:cs="Calibri"/>
        </w:rPr>
        <w:t>8.2. Отдел международного сотрудничества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39" w:name="Par249"/>
      <w:bookmarkEnd w:id="39"/>
      <w:r>
        <w:rPr>
          <w:rFonts w:ascii="Calibri" w:hAnsi="Calibri" w:cs="Calibri"/>
        </w:rPr>
        <w:t>8.3. Отдел стран СНГ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40" w:name="Par256"/>
      <w:bookmarkEnd w:id="40"/>
      <w:r w:rsidRPr="001A1EC6">
        <w:rPr>
          <w:rFonts w:ascii="Calibri" w:hAnsi="Calibri" w:cs="Calibri"/>
          <w:b/>
        </w:rPr>
        <w:t>9. Финансовый департамент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1" w:name="Par258"/>
      <w:bookmarkEnd w:id="41"/>
      <w:r>
        <w:rPr>
          <w:rFonts w:ascii="Calibri" w:hAnsi="Calibri" w:cs="Calibri"/>
        </w:rPr>
        <w:t>9.1. Сводный отдел бюджетного планирования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прогнозирования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2" w:name="Par267"/>
      <w:bookmarkEnd w:id="42"/>
      <w:r>
        <w:rPr>
          <w:rFonts w:ascii="Calibri" w:hAnsi="Calibri" w:cs="Calibri"/>
        </w:rPr>
        <w:t>9.2. Отдел планирования и финансового обеспечения расходов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социальной сферы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Старший специалист 1 разряда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3" w:name="Par277"/>
      <w:bookmarkEnd w:id="43"/>
      <w:r>
        <w:rPr>
          <w:rFonts w:ascii="Calibri" w:hAnsi="Calibri" w:cs="Calibri"/>
        </w:rPr>
        <w:t>9.3. Отдел обеспечения проведения процедур размещения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государственных заказов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4" w:name="Par285"/>
      <w:bookmarkEnd w:id="44"/>
      <w:r>
        <w:rPr>
          <w:rFonts w:ascii="Calibri" w:hAnsi="Calibri" w:cs="Calibri"/>
        </w:rPr>
        <w:t>9.4. Отдел имущественных отношений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5" w:name="Par292"/>
      <w:bookmarkEnd w:id="45"/>
      <w:r>
        <w:rPr>
          <w:rFonts w:ascii="Calibri" w:hAnsi="Calibri" w:cs="Calibri"/>
        </w:rPr>
        <w:t>9.5. Отдел финансового контроля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Специалист 1 разряда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6" w:name="Par300"/>
      <w:bookmarkEnd w:id="46"/>
      <w:r>
        <w:rPr>
          <w:rFonts w:ascii="Calibri" w:hAnsi="Calibri" w:cs="Calibri"/>
        </w:rPr>
        <w:t>9.6. Отдел методологии финансово-бюджетной политики,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имущественных отношений, бюджетного учета и отчетности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Pr="001A1EC6" w:rsidRDefault="002956FC" w:rsidP="002956FC">
      <w:pPr>
        <w:widowControl w:val="0"/>
        <w:autoSpaceDE w:val="0"/>
        <w:autoSpaceDN w:val="0"/>
        <w:adjustRightInd w:val="0"/>
        <w:jc w:val="center"/>
        <w:outlineLvl w:val="1"/>
        <w:rPr>
          <w:rFonts w:ascii="Calibri" w:hAnsi="Calibri" w:cs="Calibri"/>
          <w:b/>
        </w:rPr>
      </w:pPr>
      <w:bookmarkStart w:id="47" w:name="Par309"/>
      <w:bookmarkEnd w:id="47"/>
      <w:r w:rsidRPr="001A1EC6">
        <w:rPr>
          <w:rFonts w:ascii="Calibri" w:hAnsi="Calibri" w:cs="Calibri"/>
          <w:b/>
        </w:rPr>
        <w:t>10. Департамент управления делами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8" w:name="Par311"/>
      <w:bookmarkEnd w:id="48"/>
      <w:r>
        <w:rPr>
          <w:rFonts w:ascii="Calibri" w:hAnsi="Calibri" w:cs="Calibri"/>
        </w:rPr>
        <w:t>10.1. Организационный отдел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49" w:name="Par316"/>
      <w:bookmarkEnd w:id="49"/>
      <w:r>
        <w:rPr>
          <w:rFonts w:ascii="Calibri" w:hAnsi="Calibri" w:cs="Calibri"/>
        </w:rPr>
        <w:t>10.2. Отдел государственной службы и кадров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0" w:name="Par322"/>
      <w:bookmarkEnd w:id="50"/>
      <w:r>
        <w:rPr>
          <w:rFonts w:ascii="Calibri" w:hAnsi="Calibri" w:cs="Calibri"/>
        </w:rPr>
        <w:lastRenderedPageBreak/>
        <w:t>10.3. Отдел профилактики коррупционных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иных правонарушений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1" w:name="Par328"/>
      <w:bookmarkEnd w:id="51"/>
      <w:r>
        <w:rPr>
          <w:rFonts w:ascii="Calibri" w:hAnsi="Calibri" w:cs="Calibri"/>
        </w:rPr>
        <w:t>10.4. Административно-хозяйственный отдел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2" w:name="Par335"/>
      <w:bookmarkEnd w:id="52"/>
      <w:r>
        <w:rPr>
          <w:rFonts w:ascii="Calibri" w:hAnsi="Calibri" w:cs="Calibri"/>
        </w:rPr>
        <w:t>10.5. Отдел по работе с обращениями граждан и организации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приема населения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3" w:name="Par341"/>
      <w:bookmarkEnd w:id="53"/>
      <w:r>
        <w:rPr>
          <w:rFonts w:ascii="Calibri" w:hAnsi="Calibri" w:cs="Calibri"/>
        </w:rPr>
        <w:t>10.6. Отдел эксплуатации и развития технической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инфраструктуры и обеспечения связью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Советник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Главный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outlineLvl w:val="2"/>
        <w:rPr>
          <w:rFonts w:ascii="Calibri" w:hAnsi="Calibri" w:cs="Calibri"/>
        </w:rPr>
      </w:pPr>
      <w:bookmarkStart w:id="54" w:name="Par350"/>
      <w:bookmarkEnd w:id="54"/>
      <w:r>
        <w:rPr>
          <w:rFonts w:ascii="Calibri" w:hAnsi="Calibri" w:cs="Calibri"/>
        </w:rPr>
        <w:t>10.7. Отдел сопровождения и развития информационных систем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ведения фонда алгоритмов и программ</w:t>
      </w:r>
    </w:p>
    <w:p w:rsidR="002956FC" w:rsidRDefault="002956FC" w:rsidP="002956F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начальника отдела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Ведущий специалист-эксперт</w:t>
      </w: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2956FC" w:rsidRDefault="002956FC" w:rsidP="002956F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2956FC" w:rsidRDefault="002956FC" w:rsidP="002956FC"/>
    <w:p w:rsidR="002956FC" w:rsidRPr="00C65016" w:rsidRDefault="002956FC" w:rsidP="002956FC">
      <w:pPr>
        <w:ind w:firstLine="708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ind w:firstLine="708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ind w:firstLine="708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ind w:firstLine="708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ind w:firstLine="708"/>
        <w:jc w:val="both"/>
        <w:rPr>
          <w:color w:val="000000"/>
          <w:sz w:val="28"/>
          <w:szCs w:val="28"/>
        </w:rPr>
      </w:pPr>
    </w:p>
    <w:p w:rsidR="002956FC" w:rsidRPr="00C65016" w:rsidRDefault="002956FC" w:rsidP="002956FC">
      <w:pPr>
        <w:ind w:firstLine="708"/>
        <w:jc w:val="both"/>
        <w:rPr>
          <w:color w:val="000000"/>
          <w:sz w:val="28"/>
          <w:szCs w:val="28"/>
        </w:rPr>
      </w:pPr>
    </w:p>
    <w:p w:rsidR="002956FC" w:rsidRPr="00E750FF" w:rsidRDefault="002956FC" w:rsidP="002956FC">
      <w:pPr>
        <w:ind w:firstLine="708"/>
        <w:jc w:val="both"/>
        <w:rPr>
          <w:sz w:val="28"/>
          <w:szCs w:val="28"/>
        </w:rPr>
      </w:pPr>
      <w:r w:rsidRPr="00E750FF">
        <w:rPr>
          <w:sz w:val="28"/>
          <w:szCs w:val="28"/>
        </w:rPr>
        <w:t xml:space="preserve">Отдел профилактики коррупционных и иных правонарушений </w:t>
      </w:r>
      <w:r>
        <w:rPr>
          <w:sz w:val="28"/>
          <w:szCs w:val="28"/>
        </w:rPr>
        <w:t xml:space="preserve">и Отдел государственной службы и кадров </w:t>
      </w:r>
      <w:r w:rsidRPr="00E750FF">
        <w:rPr>
          <w:sz w:val="28"/>
          <w:szCs w:val="28"/>
        </w:rPr>
        <w:t>Департамента управления делами Министерства труда и социальной защиты Российской Федерации</w:t>
      </w:r>
    </w:p>
    <w:p w:rsidR="003151F7" w:rsidRDefault="003151F7"/>
    <w:sectPr w:rsidR="003151F7" w:rsidSect="0099056A">
      <w:headerReference w:type="even" r:id="rId31"/>
      <w:headerReference w:type="default" r:id="rId32"/>
      <w:pgSz w:w="11906" w:h="16838"/>
      <w:pgMar w:top="1134" w:right="850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702" w:rsidRDefault="00AB3702" w:rsidP="00ED308C">
      <w:r>
        <w:separator/>
      </w:r>
    </w:p>
  </w:endnote>
  <w:endnote w:type="continuationSeparator" w:id="0">
    <w:p w:rsidR="00AB3702" w:rsidRDefault="00AB3702" w:rsidP="00ED30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702" w:rsidRDefault="00AB3702" w:rsidP="00ED308C">
      <w:r>
        <w:separator/>
      </w:r>
    </w:p>
  </w:footnote>
  <w:footnote w:type="continuationSeparator" w:id="0">
    <w:p w:rsidR="00AB3702" w:rsidRDefault="00AB3702" w:rsidP="00ED30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820" w:rsidRDefault="00ED308C" w:rsidP="00B617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713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27820" w:rsidRDefault="00AB370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820" w:rsidRDefault="00ED308C" w:rsidP="00B617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713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D6451">
      <w:rPr>
        <w:rStyle w:val="a6"/>
        <w:noProof/>
      </w:rPr>
      <w:t>17</w:t>
    </w:r>
    <w:r>
      <w:rPr>
        <w:rStyle w:val="a6"/>
      </w:rPr>
      <w:fldChar w:fldCharType="end"/>
    </w:r>
  </w:p>
  <w:p w:rsidR="00A27820" w:rsidRDefault="00AB37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6FC"/>
    <w:rsid w:val="002956FC"/>
    <w:rsid w:val="003151F7"/>
    <w:rsid w:val="005E3D21"/>
    <w:rsid w:val="00934A99"/>
    <w:rsid w:val="009869BB"/>
    <w:rsid w:val="00A759C5"/>
    <w:rsid w:val="00AB3702"/>
    <w:rsid w:val="00C77E05"/>
    <w:rsid w:val="00CD6451"/>
    <w:rsid w:val="00E077DE"/>
    <w:rsid w:val="00ED308C"/>
    <w:rsid w:val="00F951A2"/>
    <w:rsid w:val="00FA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F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956F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956FC"/>
  </w:style>
  <w:style w:type="paragraph" w:styleId="a4">
    <w:name w:val="header"/>
    <w:basedOn w:val="a"/>
    <w:link w:val="a5"/>
    <w:rsid w:val="002956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956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956FC"/>
  </w:style>
  <w:style w:type="paragraph" w:customStyle="1" w:styleId="ConsPlusTitle">
    <w:name w:val="ConsPlusTitle"/>
    <w:rsid w:val="002956FC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56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6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EF6CD79D65F669EE72E56ABC35F573FCF9AD6EC59B5695DB62828BFEACD885F863D81D0AB61879W7t9J" TargetMode="External"/><Relationship Id="rId13" Type="http://schemas.openxmlformats.org/officeDocument/2006/relationships/hyperlink" Target="consultantplus://offline/ref=0103C74AFB428A22C793A633D46C94F33714AE09DDEA86C845A46A74E09E5EE1934528FF7E90BDECD45CJ" TargetMode="External"/><Relationship Id="rId18" Type="http://schemas.openxmlformats.org/officeDocument/2006/relationships/hyperlink" Target="consultantplus://offline/ref=88EF6CD79D65F669EE72E56ABC35F573FCF9AD6EC59B5695DB62828BFEACD885F863D81D0AB61879W7t9J" TargetMode="External"/><Relationship Id="rId26" Type="http://schemas.openxmlformats.org/officeDocument/2006/relationships/hyperlink" Target="consultantplus://offline/ref=54D35A54137A4954355C70203BBCB9384AAD031CCA2C1E948DDDCA85EA92135EE5266EA0D7050C95YA0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DD62B79804EADAD70EBEC0F9E126BD52C4C31749A36EC2D745F9F4E25BE51CE98276017C97AC35930nDK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=0103C74AFB428A22C793A633D46C94F33714A106DFEF86C845A46A74E09E5EE1934528FFD75CJ" TargetMode="External"/><Relationship Id="rId17" Type="http://schemas.openxmlformats.org/officeDocument/2006/relationships/hyperlink" Target="consultantplus://offline/ref=88EF6CD79D65F669EE72E56ABC35F573FCFAA76FCE985695DB62828BFEACD885F863D81EW0t3J" TargetMode="External"/><Relationship Id="rId25" Type="http://schemas.openxmlformats.org/officeDocument/2006/relationships/hyperlink" Target="consultantplus://offline/ref=824B04A09F3D3CDF3562B4C01661518EF41B14281598E4E4AF2B5F769BA3AAC2110578660101613FPFc0J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8EF6CD79D65F669EE72E56ABC35F573FCFAA76FCE985695DB62828BFEACD885F863D81EW0t3J" TargetMode="External"/><Relationship Id="rId20" Type="http://schemas.openxmlformats.org/officeDocument/2006/relationships/hyperlink" Target="consultantplus://offline/ref=CDD62B79804EADAD70EBEC0F9E126BD52C4F30709737EC2D745F9F4E25BE51CE98276017CE7B3Cn0K" TargetMode="External"/><Relationship Id="rId29" Type="http://schemas.openxmlformats.org/officeDocument/2006/relationships/hyperlink" Target="consultantplus://offline/ref=54D35A54137A4954355C70203BBCB9384AAC071DCB2C1E948DDDCA85EA92135EE5266EA0D7050C96YA0A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49F2AAD85592109914B3631C99E10201244646C7AF4861D123FA257529C011A0A0BD9E762EAE008lF1FJ" TargetMode="External"/><Relationship Id="rId24" Type="http://schemas.openxmlformats.org/officeDocument/2006/relationships/hyperlink" Target="consultantplus://offline/ref=88EF6CD79D65F669EE72E56ABC35F573FCFDAD6CCA915695DB62828BFEACD885F863D81D0AB21B7AW7tCJ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8EF6CD79D65F669EE72E56ABC35F573FCFAA76FCE985695DB62828BFEACD885F863D81D0AB61979W7t8J" TargetMode="External"/><Relationship Id="rId23" Type="http://schemas.openxmlformats.org/officeDocument/2006/relationships/hyperlink" Target="consultantplus://offline/ref=88EF6CD79D65F669EE72E56ABC35F573FCFAA76FCE985695DB62828BFEACD885F863D81D0AB61979W7t6J" TargetMode="External"/><Relationship Id="rId28" Type="http://schemas.openxmlformats.org/officeDocument/2006/relationships/hyperlink" Target="consultantplus://offline/ref=54D35A54137A4954355C70203BBCB9384AAA0714CC241E948DDDCA85EA92135EE5266EA0D7050C95YA00K" TargetMode="External"/><Relationship Id="rId10" Type="http://schemas.openxmlformats.org/officeDocument/2006/relationships/hyperlink" Target="consultantplus://offline/ref=88EF6CD79D65F669EE72E56ABC35F573FCF9AD6EC59B5695DB62828BFEACD885F863D81D0AB61879W7t9J" TargetMode="External"/><Relationship Id="rId19" Type="http://schemas.openxmlformats.org/officeDocument/2006/relationships/hyperlink" Target="consultantplus://offline/ref=88EF6CD79D65F669EE72E56ABC35F573FCF9AB6CC5985695DB62828BFEWAtCJ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F6CD79D65F669EE72E56ABC35F573FCFAA76FCE985695DB62828BFEACD885F863D81EW0t3J" TargetMode="External"/><Relationship Id="rId14" Type="http://schemas.openxmlformats.org/officeDocument/2006/relationships/hyperlink" Target="consultantplus://offline/ref=0103C74AFB428A22C793A633D46C94F33713A800DCED86C845A46A74E09E5EE1934528FF7E90BDEED45EJ" TargetMode="External"/><Relationship Id="rId22" Type="http://schemas.openxmlformats.org/officeDocument/2006/relationships/hyperlink" Target="consultantplus://offline/ref=CDD62B79804EADAD70EBEC0F9E126BD52C4E327A9732EC2D745F9F4E25BE51CE982760143Cn1K" TargetMode="External"/><Relationship Id="rId27" Type="http://schemas.openxmlformats.org/officeDocument/2006/relationships/hyperlink" Target="consultantplus://offline/ref=54D35A54137A4954355C70203BBCB9384AAD0218CC2E1E948DDDCA85EA92135EE5266EA0YD05K" TargetMode="External"/><Relationship Id="rId30" Type="http://schemas.openxmlformats.org/officeDocument/2006/relationships/hyperlink" Target="consultantplus://offline/ref=54D35A54137A4954355C70203BBCB9384AAD031CCA2C1E948DDDCA85EA92135EE5266EA0D7050C94YA0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4188</Words>
  <Characters>23872</Characters>
  <Application>Microsoft Office Word</Application>
  <DocSecurity>0</DocSecurity>
  <Lines>198</Lines>
  <Paragraphs>56</Paragraphs>
  <ScaleCrop>false</ScaleCrop>
  <Company>Работа</Company>
  <LinksUpToDate>false</LinksUpToDate>
  <CharactersWithSpaces>28004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Elvira</cp:lastModifiedBy>
  <cp:revision>2</cp:revision>
  <dcterms:created xsi:type="dcterms:W3CDTF">2016-01-21T05:54:00Z</dcterms:created>
  <dcterms:modified xsi:type="dcterms:W3CDTF">2016-01-21T05:54:00Z</dcterms:modified>
</cp:coreProperties>
</file>