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8" w:rsidRPr="00216543" w:rsidRDefault="00322A25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</w:pPr>
      <w:r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28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Спортивные игры для детей"/>
          </v:shape>
        </w:pict>
      </w:r>
    </w:p>
    <w:p w:rsidR="00B60AF8" w:rsidRPr="00B60AF8" w:rsidRDefault="00B60AF8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</w:p>
    <w:p w:rsidR="00216543" w:rsidRDefault="00B60AF8" w:rsidP="0021654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  <w:r w:rsidRPr="00216543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714375"/>
            <wp:positionH relativeFrom="margin">
              <wp:align>left</wp:align>
            </wp:positionH>
            <wp:positionV relativeFrom="margin">
              <wp:align>top</wp:align>
            </wp:positionV>
            <wp:extent cx="1524000" cy="1038225"/>
            <wp:effectExtent l="19050" t="0" r="0" b="0"/>
            <wp:wrapSquare wrapText="bothSides"/>
            <wp:docPr id="1" name="Рисунок 1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543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Физическое воспитание – необходимое условие правильного развития ребенка. Приобщать к спорту ребенка необходимо </w:t>
      </w:r>
      <w:hyperlink r:id="rId7" w:history="1">
        <w:r w:rsidRPr="00216543">
          <w:rPr>
            <w:rFonts w:ascii="Georgia" w:eastAsia="Times New Roman" w:hAnsi="Georgia" w:cs="Times New Roman"/>
            <w:i/>
            <w:iCs/>
            <w:sz w:val="32"/>
            <w:szCs w:val="32"/>
            <w:lang w:eastAsia="ru-RU"/>
          </w:rPr>
          <w:t>с раннего детства.</w:t>
        </w:r>
      </w:hyperlink>
      <w:r w:rsidRPr="00216543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 </w:t>
      </w:r>
    </w:p>
    <w:p w:rsidR="003A4143" w:rsidRPr="008A7DEF" w:rsidRDefault="003A4143" w:rsidP="0021654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Возьмем, к примеру, игры с мячом. Еще в дошкольном учреждении им уделяется большое внимание. Упражнения в бросании, катании </w:t>
      </w:r>
      <w:r w:rsidRPr="004C316C">
        <w:rPr>
          <w:rFonts w:ascii="Georgia" w:eastAsia="Times New Roman" w:hAnsi="Georgia" w:cs="Times New Roman"/>
          <w:b/>
          <w:color w:val="00B050"/>
          <w:sz w:val="32"/>
          <w:szCs w:val="32"/>
          <w:u w:val="single"/>
          <w:lang w:eastAsia="ru-RU"/>
        </w:rPr>
        <w:t>мячей</w:t>
      </w:r>
      <w:r w:rsidR="00216543" w:rsidRPr="00216543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</w:t>
      </w: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способствуют развитию координации, ловкости, ритмичности, согласованности движений. Они формируют умения схватить, удержать, бросить предмет, рассчитать направление броска, согласовывать усилия с расстоянием, а так как у малышей еще слабо развита способность к точным движениям, то любые действия с мячом оказывают положительное влияние на развитие этого качества. </w:t>
      </w: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Упражнения и игры с мячом оказывают положительное влияние на физическое развитие ребенка – упражнения с мячами разного веса и объема развивают не только крупные, но и мелкие мышцы рук, увеличивают подвижность суставов пальцев и кистей, что очень важно для шестилетнего малыша, который собирается идти в школу. При ловле и броске мяча ребенок действует обеими руками, что способствует органичному развитию нервной системы ребенка. При обучении игре в баскетбол, разнообразные движения с мячом, что обеспечивает необходимую </w:t>
      </w:r>
      <w:hyperlink r:id="rId8" w:history="1">
        <w:r w:rsidRPr="00216543">
          <w:rPr>
            <w:rFonts w:ascii="Georgia" w:eastAsia="Times New Roman" w:hAnsi="Georgia" w:cs="Times New Roman"/>
            <w:sz w:val="32"/>
            <w:szCs w:val="32"/>
            <w:lang w:eastAsia="ru-RU"/>
          </w:rPr>
          <w:t xml:space="preserve">нагрузку </w:t>
        </w:r>
      </w:hyperlink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 все группы мышц, особенно для ребенка важны мышцы, удерживающие позвоночник в правильном положении при формировании осанки. </w:t>
      </w:r>
    </w:p>
    <w:p w:rsid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216543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8070215</wp:posOffset>
            </wp:positionV>
            <wp:extent cx="1428750" cy="1323975"/>
            <wp:effectExtent l="19050" t="0" r="0" b="0"/>
            <wp:wrapSquare wrapText="bothSides"/>
            <wp:docPr id="2" name="Рисунок 2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Игры с мячом коллективного характера создают благоприятные условия для формирования нравственно-волевых качеств характера ребенка. Подвижная игра с мячом требует определенного напряжения мыслительной активности ребенка – анализа ситуации, принятия решения, предвидения возможных действий противника. Игра в баскетбол – командная, совместные действия в ней обусловлены единой целью, эти умения </w:t>
      </w: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пригодятся детям во взрослой жизни в их профессиональной деятельности. </w:t>
      </w:r>
    </w:p>
    <w:p w:rsidR="008A7DEF" w:rsidRPr="008A7DEF" w:rsidRDefault="008A7DEF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B60AF8" w:rsidRDefault="00B60AF8" w:rsidP="008A7DE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</w:pPr>
      <w:r w:rsidRPr="00216543"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  <w:t>Спортивные игры для малышей</w:t>
      </w:r>
    </w:p>
    <w:p w:rsidR="008A7DEF" w:rsidRPr="008A7DEF" w:rsidRDefault="008A7DEF" w:rsidP="008A7DEF">
      <w:pPr>
        <w:spacing w:after="0" w:line="240" w:lineRule="auto"/>
        <w:jc w:val="center"/>
        <w:rPr>
          <w:rFonts w:ascii="Georgia" w:eastAsia="Times New Roman" w:hAnsi="Georgia" w:cs="Times New Roman"/>
          <w:color w:val="00B050"/>
          <w:sz w:val="16"/>
          <w:szCs w:val="16"/>
          <w:lang w:eastAsia="ru-RU"/>
        </w:rPr>
      </w:pPr>
    </w:p>
    <w:p w:rsidR="00B60AF8" w:rsidRPr="00216543" w:rsidRDefault="003A4143" w:rsidP="008A7DE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1031240</wp:posOffset>
            </wp:positionV>
            <wp:extent cx="1238250" cy="1733550"/>
            <wp:effectExtent l="19050" t="0" r="0" b="0"/>
            <wp:wrapSquare wrapText="bothSides"/>
            <wp:docPr id="3" name="Рисунок 3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AF8"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Для маленьких детей любые физические упражнения должны в первую очередь быть игрой и уже потом </w:t>
      </w:r>
      <w:hyperlink r:id="rId11" w:history="1">
        <w:r w:rsidR="00B60AF8" w:rsidRPr="00216543">
          <w:rPr>
            <w:rFonts w:ascii="Georgia" w:eastAsia="Times New Roman" w:hAnsi="Georgia" w:cs="Times New Roman"/>
            <w:sz w:val="32"/>
            <w:szCs w:val="32"/>
            <w:lang w:eastAsia="ru-RU"/>
          </w:rPr>
          <w:t>физкультурой</w:t>
        </w:r>
      </w:hyperlink>
      <w:r w:rsidR="00B60AF8"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. Спортивные игры хорошо проводить тогда, когда желающих имеется достаточное количество или хотя бы сами родители должны составить своему маленькому спортсмену компанию. Если ребёнку около 3 лет спортивные игры должны быть с максимально лёгким сюжетом. Например, несколько детей изображают маленьких птичек, а взрослый большого кота, который хочет их поймать. Дети сначала играют вместе, а потом, услышав, как голодный кот громко мяукает, разбегаются кто куда. Такой сюжет можно придумать с разными персонажами. Дети двигаются и заодно закрепляют какие-то образы. Для детей такого возраста лучше всего, когда игра имеет один какой-то эпизод. Также, например можно подвигаться вместе с группой детей, обязательно переведя всё в игру. Предложите детям поиграть в зайчиков, встаньте перед ними и попросите повторять те прыжки, которые делаете Вы. Обязательно дожидайтесь, когда каждый ребёнок по возможности справится с необходимым движением. </w:t>
      </w: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Дети 4 -5 лет уже легче осваивают новые движения и усложнённые правила игры. Например, к традиционным простым играм можно добавить какие-то «запрещающие» элементы: бегать только до черты, нельзя забегать в определённое место и т. п. </w:t>
      </w:r>
    </w:p>
    <w:p w:rsidR="00525D0F" w:rsidRPr="00797E0B" w:rsidRDefault="00B60AF8" w:rsidP="00322A25">
      <w:pPr>
        <w:spacing w:after="100" w:afterAutospacing="1" w:line="240" w:lineRule="auto"/>
        <w:ind w:firstLine="708"/>
        <w:jc w:val="both"/>
        <w:rPr>
          <w:i/>
          <w:color w:val="A6A6A6" w:themeColor="background1" w:themeShade="A6"/>
          <w:sz w:val="16"/>
          <w:szCs w:val="16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например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Лучше всего подобрать игру, когда участвует много детей, но при этом каждый ребёнок в игре отвечает только сам за себя, а не за команду. </w:t>
      </w:r>
      <w:bookmarkStart w:id="0" w:name="_GoBack"/>
      <w:bookmarkEnd w:id="0"/>
      <w:r w:rsidR="00797E0B" w:rsidRPr="00797E0B">
        <w:rPr>
          <w:i/>
          <w:color w:val="A6A6A6" w:themeColor="background1" w:themeShade="A6"/>
          <w:sz w:val="16"/>
          <w:szCs w:val="16"/>
        </w:rPr>
        <w:t>Н.</w:t>
      </w:r>
    </w:p>
    <w:sectPr w:rsidR="00525D0F" w:rsidRPr="00797E0B" w:rsidSect="00216543">
      <w:pgSz w:w="11906" w:h="16838"/>
      <w:pgMar w:top="851" w:right="851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AF8"/>
    <w:rsid w:val="00216543"/>
    <w:rsid w:val="00322A25"/>
    <w:rsid w:val="003A4143"/>
    <w:rsid w:val="004C316C"/>
    <w:rsid w:val="00525D0F"/>
    <w:rsid w:val="005B23DA"/>
    <w:rsid w:val="00634E85"/>
    <w:rsid w:val="00797E0B"/>
    <w:rsid w:val="0084394C"/>
    <w:rsid w:val="008A7DEF"/>
    <w:rsid w:val="008E150D"/>
    <w:rsid w:val="009B054F"/>
    <w:rsid w:val="00B60AF8"/>
    <w:rsid w:val="00C20A97"/>
    <w:rsid w:val="00C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589C"/>
  <w15:docId w15:val="{573F7038-476E-4577-AF9D-596BC6F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A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AF8"/>
    <w:rPr>
      <w:color w:val="990000"/>
      <w:u w:val="single"/>
    </w:rPr>
  </w:style>
  <w:style w:type="paragraph" w:styleId="a5">
    <w:name w:val="Normal (Web)"/>
    <w:basedOn w:val="a"/>
    <w:uiPriority w:val="99"/>
    <w:semiHidden/>
    <w:unhideWhenUsed/>
    <w:rsid w:val="00B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0AF8"/>
    <w:rPr>
      <w:i/>
      <w:iCs/>
    </w:rPr>
  </w:style>
  <w:style w:type="character" w:styleId="a7">
    <w:name w:val="Strong"/>
    <w:basedOn w:val="a0"/>
    <w:uiPriority w:val="22"/>
    <w:qFormat/>
    <w:rsid w:val="00B60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ykid.ru/20_nagruzka.html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ykid.ru/22_vozra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portykid.ru/17_fizkultur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0661-0ABB-4301-8649-302A92EB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7</cp:revision>
  <dcterms:created xsi:type="dcterms:W3CDTF">2010-11-04T16:21:00Z</dcterms:created>
  <dcterms:modified xsi:type="dcterms:W3CDTF">2019-07-19T13:37:00Z</dcterms:modified>
</cp:coreProperties>
</file>