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AF8" w:rsidRPr="00216543" w:rsidRDefault="00322A25" w:rsidP="00B60AF8">
      <w:pPr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B050"/>
          <w:sz w:val="46"/>
          <w:szCs w:val="46"/>
          <w:lang w:eastAsia="ru-RU"/>
        </w:rPr>
      </w:pPr>
      <w:r>
        <w:rPr>
          <w:rFonts w:ascii="Georgia" w:eastAsia="Times New Roman" w:hAnsi="Georgia" w:cs="Times New Roman"/>
          <w:b/>
          <w:bCs/>
          <w:color w:val="00B050"/>
          <w:sz w:val="46"/>
          <w:szCs w:val="4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.75pt;height:28.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Спортивные игры для детей"/>
          </v:shape>
        </w:pict>
      </w:r>
    </w:p>
    <w:p w:rsidR="00B60AF8" w:rsidRPr="00B60AF8" w:rsidRDefault="00B60AF8" w:rsidP="00B60AF8">
      <w:pPr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ru-RU"/>
        </w:rPr>
      </w:pPr>
    </w:p>
    <w:p w:rsidR="00216543" w:rsidRDefault="00B60AF8" w:rsidP="00216543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sz w:val="32"/>
          <w:szCs w:val="32"/>
          <w:lang w:eastAsia="ru-RU"/>
        </w:rPr>
      </w:pPr>
      <w:r w:rsidRPr="00216543">
        <w:rPr>
          <w:rFonts w:ascii="Georgia" w:eastAsia="Times New Roman" w:hAnsi="Georgia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714375"/>
            <wp:positionH relativeFrom="margin">
              <wp:align>left</wp:align>
            </wp:positionH>
            <wp:positionV relativeFrom="margin">
              <wp:align>top</wp:align>
            </wp:positionV>
            <wp:extent cx="1524000" cy="1038225"/>
            <wp:effectExtent l="19050" t="0" r="0" b="0"/>
            <wp:wrapSquare wrapText="bothSides"/>
            <wp:docPr id="1" name="Рисунок 1" descr="Спортивные игр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ые иг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6543">
        <w:rPr>
          <w:rFonts w:ascii="Georgia" w:eastAsia="Times New Roman" w:hAnsi="Georgia" w:cs="Times New Roman"/>
          <w:i/>
          <w:iCs/>
          <w:sz w:val="32"/>
          <w:szCs w:val="32"/>
          <w:lang w:eastAsia="ru-RU"/>
        </w:rPr>
        <w:t xml:space="preserve">Физическое воспитание – необходимое условие правильного развития ребенка. Приобщать к спорту ребенка необходимо </w:t>
      </w:r>
      <w:hyperlink r:id="rId7" w:history="1">
        <w:r w:rsidRPr="00216543">
          <w:rPr>
            <w:rFonts w:ascii="Georgia" w:eastAsia="Times New Roman" w:hAnsi="Georgia" w:cs="Times New Roman"/>
            <w:i/>
            <w:iCs/>
            <w:sz w:val="32"/>
            <w:szCs w:val="32"/>
            <w:lang w:eastAsia="ru-RU"/>
          </w:rPr>
          <w:t>с раннего детства.</w:t>
        </w:r>
      </w:hyperlink>
      <w:r w:rsidRPr="00216543">
        <w:rPr>
          <w:rFonts w:ascii="Georgia" w:eastAsia="Times New Roman" w:hAnsi="Georgia" w:cs="Times New Roman"/>
          <w:i/>
          <w:iCs/>
          <w:sz w:val="32"/>
          <w:szCs w:val="32"/>
          <w:lang w:eastAsia="ru-RU"/>
        </w:rPr>
        <w:t xml:space="preserve"> Спорт воспитывает ловкость и быстроту реакции, повышает активность, развивает чувство дружбы. Большое место во всестороннем физическом развитии детей занимают спортивные игры. </w:t>
      </w:r>
    </w:p>
    <w:p w:rsidR="003A4143" w:rsidRPr="008A7DEF" w:rsidRDefault="003A4143" w:rsidP="00216543">
      <w:pPr>
        <w:spacing w:after="0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</w:p>
    <w:p w:rsidR="00B60AF8" w:rsidRPr="00B60AF8" w:rsidRDefault="00B60AF8" w:rsidP="0021654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Возьмем, к примеру, игры с мячом. Еще в дошкольном учреждении им уделяется большое внимание. Упражнения в бросании, катании </w:t>
      </w:r>
      <w:r w:rsidRPr="004C316C">
        <w:rPr>
          <w:rFonts w:ascii="Georgia" w:eastAsia="Times New Roman" w:hAnsi="Georgia" w:cs="Times New Roman"/>
          <w:b/>
          <w:color w:val="00B050"/>
          <w:sz w:val="32"/>
          <w:szCs w:val="32"/>
          <w:u w:val="single"/>
          <w:lang w:eastAsia="ru-RU"/>
        </w:rPr>
        <w:t>мячей</w:t>
      </w:r>
      <w:r w:rsidR="00216543" w:rsidRPr="00216543">
        <w:rPr>
          <w:rFonts w:ascii="Georgia" w:eastAsia="Times New Roman" w:hAnsi="Georgia" w:cs="Times New Roman"/>
          <w:color w:val="00B050"/>
          <w:sz w:val="32"/>
          <w:szCs w:val="32"/>
          <w:lang w:eastAsia="ru-RU"/>
        </w:rPr>
        <w:t xml:space="preserve"> </w:t>
      </w: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способствуют развитию координации, ловкости, ритмичности, согласованности движений. Они формируют умения схватить, удержать, бросить предмет, рассчитать направление броска, согласовывать усилия с расстоянием, а так как у малышей еще слабо развита способность к точным движениям, то любые действия с мячом оказывают положительное влияние на развитие этого качества. </w:t>
      </w:r>
    </w:p>
    <w:p w:rsidR="00B60AF8" w:rsidRPr="00B60AF8" w:rsidRDefault="00B60AF8" w:rsidP="0021654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Упражнения и игры с мячом оказывают положительное влияние на физическое развитие ребенка – упражнения с мячами разного веса и объема развивают не только крупные, но и мелкие мышцы рук, увеличивают подвижность суставов пальцев и кистей, что очень важно для шестилетнего малыша, который собирается идти в школу. При ловле и броске мяча ребенок действует обеими руками, что способствует органичному развитию нервной системы ребенка. При обучении игре в баскетбол, разнообразные движения с мячом, что обеспечивает необходимую </w:t>
      </w:r>
      <w:hyperlink r:id="rId8" w:history="1">
        <w:r w:rsidRPr="00216543">
          <w:rPr>
            <w:rFonts w:ascii="Georgia" w:eastAsia="Times New Roman" w:hAnsi="Georgia" w:cs="Times New Roman"/>
            <w:sz w:val="32"/>
            <w:szCs w:val="32"/>
            <w:lang w:eastAsia="ru-RU"/>
          </w:rPr>
          <w:t xml:space="preserve">нагрузку </w:t>
        </w:r>
      </w:hyperlink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на все группы мышц, особенно для ребенка важны мышцы, удерживающие позвоночник в правильном положении при формировании осанки. </w:t>
      </w:r>
    </w:p>
    <w:p w:rsidR="00B60AF8" w:rsidRDefault="00B60AF8" w:rsidP="0021654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216543">
        <w:rPr>
          <w:rFonts w:ascii="Georgia" w:eastAsia="Times New Roman" w:hAnsi="Georgia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-24765</wp:posOffset>
            </wp:positionH>
            <wp:positionV relativeFrom="margin">
              <wp:posOffset>8070215</wp:posOffset>
            </wp:positionV>
            <wp:extent cx="1428750" cy="1323975"/>
            <wp:effectExtent l="19050" t="0" r="0" b="0"/>
            <wp:wrapSquare wrapText="bothSides"/>
            <wp:docPr id="2" name="Рисунок 2" descr="Спортивные игр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ивные иг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Игры с мячом коллективного характера создают благоприятные условия для формирования нравственно-волевых качеств характера ребенка. Подвижная игра с мячом требует определенного напряжения мыслительной активности ребенка – анализа ситуации, принятия решения, предвидения возможных действий противника. Игра в баскетбол – командная, совместные действия в ней обусловлены единой целью, эти умения </w:t>
      </w: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lastRenderedPageBreak/>
        <w:t xml:space="preserve">пригодятся детям во взрослой жизни в их профессиональной деятельности. </w:t>
      </w:r>
    </w:p>
    <w:p w:rsidR="008A7DEF" w:rsidRPr="008A7DEF" w:rsidRDefault="008A7DEF" w:rsidP="0021654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16"/>
          <w:szCs w:val="16"/>
          <w:lang w:eastAsia="ru-RU"/>
        </w:rPr>
      </w:pPr>
    </w:p>
    <w:p w:rsidR="00B60AF8" w:rsidRDefault="00B60AF8" w:rsidP="008A7DEF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B050"/>
          <w:sz w:val="36"/>
          <w:szCs w:val="36"/>
          <w:lang w:eastAsia="ru-RU"/>
        </w:rPr>
      </w:pPr>
      <w:r w:rsidRPr="00216543">
        <w:rPr>
          <w:rFonts w:ascii="Georgia" w:eastAsia="Times New Roman" w:hAnsi="Georgia" w:cs="Times New Roman"/>
          <w:b/>
          <w:bCs/>
          <w:color w:val="00B050"/>
          <w:sz w:val="36"/>
          <w:szCs w:val="36"/>
          <w:lang w:eastAsia="ru-RU"/>
        </w:rPr>
        <w:t>Спортивные игры для малышей</w:t>
      </w:r>
    </w:p>
    <w:p w:rsidR="008A7DEF" w:rsidRPr="008A7DEF" w:rsidRDefault="008A7DEF" w:rsidP="008A7DEF">
      <w:pPr>
        <w:spacing w:after="0" w:line="240" w:lineRule="auto"/>
        <w:jc w:val="center"/>
        <w:rPr>
          <w:rFonts w:ascii="Georgia" w:eastAsia="Times New Roman" w:hAnsi="Georgia" w:cs="Times New Roman"/>
          <w:color w:val="00B050"/>
          <w:sz w:val="16"/>
          <w:szCs w:val="16"/>
          <w:lang w:eastAsia="ru-RU"/>
        </w:rPr>
      </w:pPr>
    </w:p>
    <w:p w:rsidR="00B60AF8" w:rsidRPr="00216543" w:rsidRDefault="003A4143" w:rsidP="008A7DEF">
      <w:pPr>
        <w:spacing w:after="0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1031240</wp:posOffset>
            </wp:positionV>
            <wp:extent cx="1238250" cy="1733550"/>
            <wp:effectExtent l="19050" t="0" r="0" b="0"/>
            <wp:wrapSquare wrapText="bothSides"/>
            <wp:docPr id="3" name="Рисунок 3" descr="Спортивные игр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ивные игры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AF8"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Для маленьких детей любые физические упражнения должны в первую очередь быть игрой и уже потом </w:t>
      </w:r>
      <w:hyperlink r:id="rId11" w:history="1">
        <w:r w:rsidR="00B60AF8" w:rsidRPr="00216543">
          <w:rPr>
            <w:rFonts w:ascii="Georgia" w:eastAsia="Times New Roman" w:hAnsi="Georgia" w:cs="Times New Roman"/>
            <w:sz w:val="32"/>
            <w:szCs w:val="32"/>
            <w:lang w:eastAsia="ru-RU"/>
          </w:rPr>
          <w:t>физкультурой</w:t>
        </w:r>
      </w:hyperlink>
      <w:r w:rsidR="00B60AF8"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. Спортивные игры хорошо проводить тогда, когда желающих имеется достаточное количество или хотя бы сами родители должны составить своему маленькому спортсмену компанию. Если ребёнку около 3 лет спортивные игры должны быть с максимально лёгким сюжетом. Например, несколько детей изображают маленьких птичек, а взрослый большого кота, который хочет их поймать. Дети сначала играют вместе, а потом, услышав, как голодный кот громко мяукает, разбегаются кто куда. Такой сюжет можно придумать с разными персонажами. Дети двигаются и заодно закрепляют какие-то образы. Для детей такого возраста лучше всего, когда игра имеет один какой-то эпизод. Также, например можно подвигаться вместе с группой детей, обязательно переведя всё в игру. Предложите детям поиграть в зайчиков, встаньте перед ними и попросите повторять те прыжки, которые делаете Вы. Обязательно дожидайтесь, когда каждый ребёнок по возможности справится с необходимым движением. </w:t>
      </w:r>
    </w:p>
    <w:p w:rsidR="00B60AF8" w:rsidRPr="00B60AF8" w:rsidRDefault="00B60AF8" w:rsidP="00216543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Дети 4 -5 лет уже легче осваивают новые движения и усложнённые правила игры. Например, к традиционным простым играм можно добавить какие-то «запрещающие» элементы: бегать только до черты, нельзя забегать в определённое место и т. п. </w:t>
      </w:r>
    </w:p>
    <w:p w:rsidR="00525D0F" w:rsidRPr="00797E0B" w:rsidRDefault="00B60AF8" w:rsidP="00322A25">
      <w:pPr>
        <w:spacing w:after="100" w:afterAutospacing="1" w:line="240" w:lineRule="auto"/>
        <w:ind w:firstLine="708"/>
        <w:jc w:val="both"/>
        <w:rPr>
          <w:i/>
          <w:color w:val="A6A6A6" w:themeColor="background1" w:themeShade="A6"/>
          <w:sz w:val="16"/>
          <w:szCs w:val="16"/>
        </w:rPr>
      </w:pPr>
      <w:r w:rsidRPr="00B60AF8">
        <w:rPr>
          <w:rFonts w:ascii="Georgia" w:eastAsia="Times New Roman" w:hAnsi="Georgia" w:cs="Times New Roman"/>
          <w:sz w:val="32"/>
          <w:szCs w:val="32"/>
          <w:lang w:eastAsia="ru-RU"/>
        </w:rPr>
        <w:t xml:space="preserve">Дети в возрасте около 6 лет очень любят, когда в спортивной игре присутствуют любимые персонажи сказок и мультфильмов. В этом возрасте детям можно предложить уже многие игры, например на меткость (бросить мяч в корзину) или на равновесие и фантазию (сделать интересную фигуру) и др. Нужно помнить, что коллективные игры со сложными правилами хуже даются детям дошкольного возраста. Лучше всего подобрать игру, когда участвует много детей, но при этом каждый ребёнок в игре отвечает только сам за себя, а не за команду. </w:t>
      </w:r>
      <w:bookmarkStart w:id="0" w:name="_GoBack"/>
      <w:bookmarkEnd w:id="0"/>
      <w:r w:rsidR="00797E0B" w:rsidRPr="00797E0B">
        <w:rPr>
          <w:i/>
          <w:color w:val="A6A6A6" w:themeColor="background1" w:themeShade="A6"/>
          <w:sz w:val="16"/>
          <w:szCs w:val="16"/>
        </w:rPr>
        <w:t>Н.</w:t>
      </w:r>
    </w:p>
    <w:sectPr w:rsidR="00525D0F" w:rsidRPr="00797E0B" w:rsidSect="00216543">
      <w:pgSz w:w="11906" w:h="16838"/>
      <w:pgMar w:top="851" w:right="851" w:bottom="851" w:left="1134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0AF8"/>
    <w:rsid w:val="00216543"/>
    <w:rsid w:val="00322A25"/>
    <w:rsid w:val="003A4143"/>
    <w:rsid w:val="004C316C"/>
    <w:rsid w:val="00525D0F"/>
    <w:rsid w:val="005B23DA"/>
    <w:rsid w:val="00634E85"/>
    <w:rsid w:val="00797E0B"/>
    <w:rsid w:val="0084394C"/>
    <w:rsid w:val="008A7DEF"/>
    <w:rsid w:val="008E150D"/>
    <w:rsid w:val="009B054F"/>
    <w:rsid w:val="00B60AF8"/>
    <w:rsid w:val="00C20A97"/>
    <w:rsid w:val="00C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589C"/>
  <w15:docId w15:val="{573F7038-476E-4577-AF9D-596BC6FF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85"/>
  </w:style>
  <w:style w:type="paragraph" w:styleId="1">
    <w:name w:val="heading 1"/>
    <w:basedOn w:val="a"/>
    <w:next w:val="a"/>
    <w:link w:val="10"/>
    <w:uiPriority w:val="9"/>
    <w:qFormat/>
    <w:rsid w:val="00634E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0AF8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34E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60A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B60AF8"/>
    <w:rPr>
      <w:color w:val="990000"/>
      <w:u w:val="single"/>
    </w:rPr>
  </w:style>
  <w:style w:type="paragraph" w:styleId="a5">
    <w:name w:val="Normal (Web)"/>
    <w:basedOn w:val="a"/>
    <w:uiPriority w:val="99"/>
    <w:semiHidden/>
    <w:unhideWhenUsed/>
    <w:rsid w:val="00B6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60AF8"/>
    <w:rPr>
      <w:i/>
      <w:iCs/>
    </w:rPr>
  </w:style>
  <w:style w:type="character" w:styleId="a7">
    <w:name w:val="Strong"/>
    <w:basedOn w:val="a0"/>
    <w:uiPriority w:val="22"/>
    <w:qFormat/>
    <w:rsid w:val="00B60AF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6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488929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ykid.ru/20_nagruzka.html?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portykid.ru/22_vozras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www.sportykid.ru/17_fizkultura.html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B0661-0ABB-4301-8649-302A92EB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ООО"Авто-дизель-запчасть"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Елена</cp:lastModifiedBy>
  <cp:revision>7</cp:revision>
  <dcterms:created xsi:type="dcterms:W3CDTF">2010-11-04T16:21:00Z</dcterms:created>
  <dcterms:modified xsi:type="dcterms:W3CDTF">2019-07-19T13:37:00Z</dcterms:modified>
</cp:coreProperties>
</file>